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74" w:rsidRPr="00E93574" w:rsidRDefault="00E93574" w:rsidP="00E93574">
      <w:pPr>
        <w:widowControl/>
        <w:shd w:val="clear" w:color="auto" w:fill="F8F8F9"/>
        <w:spacing w:before="100" w:beforeAutospacing="1" w:after="100" w:afterAutospacing="1" w:line="870" w:lineRule="atLeast"/>
        <w:outlineLvl w:val="1"/>
        <w:rPr>
          <w:rFonts w:ascii="微软雅黑" w:eastAsia="微软雅黑" w:hAnsi="微软雅黑" w:cs="宋体"/>
          <w:b/>
          <w:bCs/>
          <w:color w:val="000000"/>
          <w:kern w:val="0"/>
          <w:sz w:val="60"/>
          <w:szCs w:val="60"/>
        </w:rPr>
      </w:pPr>
      <w:r w:rsidRPr="00E93574">
        <w:rPr>
          <w:rFonts w:ascii="微软雅黑" w:eastAsia="微软雅黑" w:hAnsi="微软雅黑" w:cs="宋体" w:hint="eastAsia"/>
          <w:b/>
          <w:bCs/>
          <w:color w:val="000000"/>
          <w:kern w:val="0"/>
          <w:sz w:val="60"/>
          <w:szCs w:val="60"/>
        </w:rPr>
        <w:t>史上用时最短进百亿梯队的量化私募，8个月破百亿便封盘</w:t>
      </w:r>
    </w:p>
    <w:p w:rsidR="00E93574" w:rsidRPr="00E93574" w:rsidRDefault="00E93574" w:rsidP="009C54AB">
      <w:pPr>
        <w:widowControl/>
        <w:shd w:val="clear" w:color="auto" w:fill="F8F8F9"/>
        <w:jc w:val="left"/>
        <w:rPr>
          <w:rFonts w:ascii="宋体" w:eastAsia="宋体" w:hAnsi="宋体" w:cs="宋体"/>
          <w:color w:val="333333"/>
          <w:kern w:val="0"/>
          <w:sz w:val="24"/>
          <w:szCs w:val="24"/>
        </w:rPr>
      </w:pPr>
      <w:bookmarkStart w:id="0" w:name="_GoBack"/>
      <w:bookmarkEnd w:id="0"/>
      <w:r w:rsidRPr="00E93574">
        <w:rPr>
          <w:rFonts w:ascii="宋体" w:eastAsia="宋体" w:hAnsi="宋体" w:cs="宋体"/>
          <w:color w:val="333333"/>
          <w:kern w:val="0"/>
          <w:sz w:val="24"/>
          <w:szCs w:val="24"/>
        </w:rPr>
        <w:t>来源：私募排排网</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今年前三个月，我们看到头部量化私募的业绩出现了一些分化。一些量化私募通过多策略、严格控制行业及风险因子的暴露等方式表现较为稳健，也有一些量化私募由于去年市场风格一边倒，模型过拟合，大盘因子权重过高，在今年风格切换的背景之下有一些被动。</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具体来看，百亿量化私募中，今年以来以</w:t>
      </w:r>
      <w:r w:rsidRPr="00E93574">
        <w:rPr>
          <w:rFonts w:ascii="宋体" w:eastAsia="宋体" w:hAnsi="宋体" w:cs="宋体"/>
          <w:b/>
          <w:bCs/>
          <w:color w:val="333333"/>
          <w:kern w:val="0"/>
          <w:sz w:val="27"/>
          <w:szCs w:val="27"/>
        </w:rPr>
        <w:t>进化论资产、幻方量化、</w:t>
      </w:r>
      <w:proofErr w:type="gramStart"/>
      <w:r w:rsidRPr="00E93574">
        <w:rPr>
          <w:rFonts w:ascii="宋体" w:eastAsia="宋体" w:hAnsi="宋体" w:cs="宋体"/>
          <w:b/>
          <w:bCs/>
          <w:color w:val="333333"/>
          <w:kern w:val="0"/>
          <w:sz w:val="27"/>
          <w:szCs w:val="27"/>
        </w:rPr>
        <w:t>衍复投资</w:t>
      </w:r>
      <w:proofErr w:type="gramEnd"/>
      <w:r w:rsidRPr="00E93574">
        <w:rPr>
          <w:rFonts w:ascii="宋体" w:eastAsia="宋体" w:hAnsi="宋体" w:cs="宋体"/>
          <w:b/>
          <w:bCs/>
          <w:color w:val="333333"/>
          <w:kern w:val="0"/>
          <w:sz w:val="27"/>
          <w:szCs w:val="27"/>
        </w:rPr>
        <w:t>、启林投资</w:t>
      </w:r>
      <w:r w:rsidRPr="00E93574">
        <w:rPr>
          <w:rFonts w:ascii="宋体" w:eastAsia="宋体" w:hAnsi="宋体" w:cs="宋体"/>
          <w:color w:val="333333"/>
          <w:kern w:val="0"/>
          <w:sz w:val="24"/>
          <w:szCs w:val="24"/>
        </w:rPr>
        <w:t>为代表的头部选手收益跑得相对较好。这里面又以成立于2019年的新锐百亿量化——</w:t>
      </w:r>
      <w:proofErr w:type="gramStart"/>
      <w:r w:rsidRPr="00E93574">
        <w:rPr>
          <w:rFonts w:ascii="宋体" w:eastAsia="宋体" w:hAnsi="宋体" w:cs="宋体"/>
          <w:b/>
          <w:bCs/>
          <w:color w:val="333333"/>
          <w:kern w:val="0"/>
          <w:sz w:val="27"/>
          <w:szCs w:val="27"/>
        </w:rPr>
        <w:t>衍复投资</w:t>
      </w:r>
      <w:proofErr w:type="gramEnd"/>
      <w:r w:rsidRPr="00E93574">
        <w:rPr>
          <w:rFonts w:ascii="宋体" w:eastAsia="宋体" w:hAnsi="宋体" w:cs="宋体"/>
          <w:color w:val="333333"/>
          <w:kern w:val="0"/>
          <w:sz w:val="24"/>
          <w:szCs w:val="24"/>
        </w:rPr>
        <w:t>最为“年轻”。</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b/>
          <w:bCs/>
          <w:color w:val="333333"/>
          <w:kern w:val="0"/>
          <w:sz w:val="27"/>
          <w:szCs w:val="27"/>
        </w:rPr>
        <w:t>史</w:t>
      </w:r>
      <w:proofErr w:type="gramStart"/>
      <w:r w:rsidRPr="00E93574">
        <w:rPr>
          <w:rFonts w:ascii="宋体" w:eastAsia="宋体" w:hAnsi="宋体" w:cs="宋体"/>
          <w:b/>
          <w:bCs/>
          <w:color w:val="333333"/>
          <w:kern w:val="0"/>
          <w:sz w:val="27"/>
          <w:szCs w:val="27"/>
        </w:rPr>
        <w:t>上进百亿</w:t>
      </w:r>
      <w:proofErr w:type="gramEnd"/>
      <w:r w:rsidRPr="00E93574">
        <w:rPr>
          <w:rFonts w:ascii="宋体" w:eastAsia="宋体" w:hAnsi="宋体" w:cs="宋体"/>
          <w:b/>
          <w:bCs/>
          <w:color w:val="333333"/>
          <w:kern w:val="0"/>
          <w:sz w:val="27"/>
          <w:szCs w:val="27"/>
        </w:rPr>
        <w:t>梯队用时最短的量化私募</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proofErr w:type="gramStart"/>
      <w:r w:rsidRPr="00E93574">
        <w:rPr>
          <w:rFonts w:ascii="宋体" w:eastAsia="宋体" w:hAnsi="宋体" w:cs="宋体"/>
          <w:b/>
          <w:bCs/>
          <w:color w:val="333333"/>
          <w:kern w:val="0"/>
          <w:sz w:val="27"/>
          <w:szCs w:val="27"/>
        </w:rPr>
        <w:t>衍复投资</w:t>
      </w:r>
      <w:proofErr w:type="gramEnd"/>
      <w:r w:rsidRPr="00E93574">
        <w:rPr>
          <w:rFonts w:ascii="宋体" w:eastAsia="宋体" w:hAnsi="宋体" w:cs="宋体"/>
          <w:b/>
          <w:bCs/>
          <w:color w:val="333333"/>
          <w:kern w:val="0"/>
          <w:sz w:val="27"/>
          <w:szCs w:val="27"/>
        </w:rPr>
        <w:t>：专注于二级市场量化私募，核心团队的公开产品业绩可追溯至2016年。其市场中性量化产品，以持续稳定的收益和高夏普率在同类规模基金中稳居第一梯队。</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2019年，</w:t>
      </w:r>
      <w:proofErr w:type="gramStart"/>
      <w:r w:rsidRPr="00E93574">
        <w:rPr>
          <w:rFonts w:ascii="宋体" w:eastAsia="宋体" w:hAnsi="宋体" w:cs="宋体"/>
          <w:color w:val="333333"/>
          <w:kern w:val="0"/>
          <w:sz w:val="24"/>
          <w:szCs w:val="24"/>
        </w:rPr>
        <w:t>海归派量化</w:t>
      </w:r>
      <w:proofErr w:type="gramEnd"/>
      <w:r w:rsidRPr="00E93574">
        <w:rPr>
          <w:rFonts w:ascii="宋体" w:eastAsia="宋体" w:hAnsi="宋体" w:cs="宋体"/>
          <w:color w:val="333333"/>
          <w:kern w:val="0"/>
          <w:sz w:val="24"/>
          <w:szCs w:val="24"/>
        </w:rPr>
        <w:t>基金经理</w:t>
      </w:r>
      <w:proofErr w:type="gramStart"/>
      <w:r w:rsidRPr="00E93574">
        <w:rPr>
          <w:rFonts w:ascii="宋体" w:eastAsia="宋体" w:hAnsi="宋体" w:cs="宋体"/>
          <w:color w:val="333333"/>
          <w:kern w:val="0"/>
          <w:sz w:val="24"/>
          <w:szCs w:val="24"/>
        </w:rPr>
        <w:t>高亢从</w:t>
      </w:r>
      <w:proofErr w:type="gramEnd"/>
      <w:r w:rsidRPr="00E93574">
        <w:rPr>
          <w:rFonts w:ascii="宋体" w:eastAsia="宋体" w:hAnsi="宋体" w:cs="宋体"/>
          <w:color w:val="333333"/>
          <w:kern w:val="0"/>
          <w:sz w:val="24"/>
          <w:szCs w:val="24"/>
        </w:rPr>
        <w:t>原国内量化界四大天王之一的</w:t>
      </w:r>
      <w:proofErr w:type="gramStart"/>
      <w:r w:rsidRPr="00E93574">
        <w:rPr>
          <w:rFonts w:ascii="宋体" w:eastAsia="宋体" w:hAnsi="宋体" w:cs="宋体"/>
          <w:color w:val="333333"/>
          <w:kern w:val="0"/>
          <w:sz w:val="24"/>
          <w:szCs w:val="24"/>
        </w:rPr>
        <w:t>锐天投资</w:t>
      </w:r>
      <w:proofErr w:type="gramEnd"/>
      <w:r w:rsidRPr="00E93574">
        <w:rPr>
          <w:rFonts w:ascii="宋体" w:eastAsia="宋体" w:hAnsi="宋体" w:cs="宋体"/>
          <w:color w:val="333333"/>
          <w:kern w:val="0"/>
          <w:sz w:val="24"/>
          <w:szCs w:val="24"/>
        </w:rPr>
        <w:t>“出走”，一度引起市场广泛关注。带着Alpha策略代码的知识产权</w:t>
      </w:r>
      <w:proofErr w:type="gramStart"/>
      <w:r w:rsidRPr="00E93574">
        <w:rPr>
          <w:rFonts w:ascii="宋体" w:eastAsia="宋体" w:hAnsi="宋体" w:cs="宋体"/>
          <w:color w:val="333333"/>
          <w:kern w:val="0"/>
          <w:sz w:val="24"/>
          <w:szCs w:val="24"/>
        </w:rPr>
        <w:t>从锐天</w:t>
      </w:r>
      <w:proofErr w:type="gramEnd"/>
      <w:r w:rsidRPr="00E93574">
        <w:rPr>
          <w:rFonts w:ascii="宋体" w:eastAsia="宋体" w:hAnsi="宋体" w:cs="宋体"/>
          <w:color w:val="333333"/>
          <w:kern w:val="0"/>
          <w:sz w:val="24"/>
          <w:szCs w:val="24"/>
        </w:rPr>
        <w:t>离开后，高亢很快成立了自己的私募公司——</w:t>
      </w:r>
      <w:proofErr w:type="gramStart"/>
      <w:r w:rsidRPr="00E93574">
        <w:rPr>
          <w:rFonts w:ascii="宋体" w:eastAsia="宋体" w:hAnsi="宋体" w:cs="宋体"/>
          <w:color w:val="333333"/>
          <w:kern w:val="0"/>
          <w:sz w:val="24"/>
          <w:szCs w:val="24"/>
        </w:rPr>
        <w:t>衍复投资</w:t>
      </w:r>
      <w:proofErr w:type="gramEnd"/>
      <w:r w:rsidRPr="00E93574">
        <w:rPr>
          <w:rFonts w:ascii="宋体" w:eastAsia="宋体" w:hAnsi="宋体" w:cs="宋体"/>
          <w:color w:val="333333"/>
          <w:kern w:val="0"/>
          <w:sz w:val="24"/>
          <w:szCs w:val="24"/>
        </w:rPr>
        <w:t>。</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从过往经历来看，基金经理高亢具有较强的学霸光环。高中时，高亢便获得了国际奥林匹克物理竞赛金牌，随后被保送至北大物理系，读了一半转学至麻省理工，并获得物理学和计算机学位。2010-2014年，高亢在华尔街著名机构Two Sigma担任量化研究员，主攻Alpha策略，构架剥离贝塔的股票多空组合以获取稳定的阿尔法收益。2015年，他回国加入了原</w:t>
      </w:r>
      <w:proofErr w:type="gramStart"/>
      <w:r w:rsidRPr="00E93574">
        <w:rPr>
          <w:rFonts w:ascii="宋体" w:eastAsia="宋体" w:hAnsi="宋体" w:cs="宋体"/>
          <w:color w:val="333333"/>
          <w:kern w:val="0"/>
          <w:sz w:val="24"/>
          <w:szCs w:val="24"/>
        </w:rPr>
        <w:t>量化四</w:t>
      </w:r>
      <w:proofErr w:type="gramEnd"/>
      <w:r w:rsidRPr="00E93574">
        <w:rPr>
          <w:rFonts w:ascii="宋体" w:eastAsia="宋体" w:hAnsi="宋体" w:cs="宋体"/>
          <w:color w:val="333333"/>
          <w:kern w:val="0"/>
          <w:sz w:val="24"/>
          <w:szCs w:val="24"/>
        </w:rPr>
        <w:t>大天王之一</w:t>
      </w:r>
      <w:proofErr w:type="gramStart"/>
      <w:r w:rsidRPr="00E93574">
        <w:rPr>
          <w:rFonts w:ascii="宋体" w:eastAsia="宋体" w:hAnsi="宋体" w:cs="宋体"/>
          <w:color w:val="333333"/>
          <w:kern w:val="0"/>
          <w:sz w:val="24"/>
          <w:szCs w:val="24"/>
        </w:rPr>
        <w:t>的锐天投资</w:t>
      </w:r>
      <w:proofErr w:type="gramEnd"/>
      <w:r w:rsidRPr="00E93574">
        <w:rPr>
          <w:rFonts w:ascii="宋体" w:eastAsia="宋体" w:hAnsi="宋体" w:cs="宋体"/>
          <w:color w:val="333333"/>
          <w:kern w:val="0"/>
          <w:sz w:val="24"/>
          <w:szCs w:val="24"/>
        </w:rPr>
        <w:t>。2019年，高亢自立门户，建立了自己的投资公司，成立仅八个月规模便破百亿。</w:t>
      </w:r>
    </w:p>
    <w:p w:rsidR="00E93574" w:rsidRPr="00E93574" w:rsidRDefault="00E93574" w:rsidP="00E93574">
      <w:pPr>
        <w:widowControl/>
        <w:shd w:val="clear" w:color="auto" w:fill="FFFFFF"/>
        <w:jc w:val="left"/>
        <w:rPr>
          <w:rFonts w:ascii="宋体" w:eastAsia="宋体" w:hAnsi="宋体" w:cs="宋体"/>
          <w:color w:val="000000"/>
          <w:kern w:val="0"/>
          <w:sz w:val="24"/>
          <w:szCs w:val="24"/>
        </w:rPr>
      </w:pPr>
      <w:r>
        <w:rPr>
          <w:rFonts w:ascii="宋体" w:eastAsia="宋体" w:hAnsi="宋体" w:cs="宋体"/>
          <w:noProof/>
          <w:color w:val="000000"/>
          <w:kern w:val="0"/>
          <w:sz w:val="24"/>
          <w:szCs w:val="24"/>
        </w:rPr>
        <w:lastRenderedPageBreak/>
        <w:drawing>
          <wp:inline distT="0" distB="0" distL="0" distR="0">
            <wp:extent cx="4746625" cy="3562350"/>
            <wp:effectExtent l="0" t="0" r="0" b="0"/>
            <wp:docPr id="5" name="图片 5" descr="https://pics4.baidu.com/feed/0d338744ebf81a4c64ca94a7837f1651242da645.jpeg?token=fb916b045b8d0a096566b6c406c874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s4.baidu.com/feed/0d338744ebf81a4c64ca94a7837f1651242da645.jpeg?token=fb916b045b8d0a096566b6c406c874f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6625" cy="3562350"/>
                    </a:xfrm>
                    <a:prstGeom prst="rect">
                      <a:avLst/>
                    </a:prstGeom>
                    <a:noFill/>
                    <a:ln>
                      <a:noFill/>
                    </a:ln>
                  </pic:spPr>
                </pic:pic>
              </a:graphicData>
            </a:graphic>
          </wp:inline>
        </w:drawing>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b/>
          <w:bCs/>
          <w:color w:val="333333"/>
          <w:kern w:val="0"/>
          <w:sz w:val="27"/>
          <w:szCs w:val="27"/>
        </w:rPr>
        <w:t>布局指数增强、市场</w:t>
      </w:r>
      <w:proofErr w:type="gramStart"/>
      <w:r w:rsidRPr="00E93574">
        <w:rPr>
          <w:rFonts w:ascii="宋体" w:eastAsia="宋体" w:hAnsi="宋体" w:cs="宋体"/>
          <w:b/>
          <w:bCs/>
          <w:color w:val="333333"/>
          <w:kern w:val="0"/>
          <w:sz w:val="27"/>
          <w:szCs w:val="27"/>
        </w:rPr>
        <w:t>中性双产品</w:t>
      </w:r>
      <w:proofErr w:type="gramEnd"/>
      <w:r w:rsidRPr="00E93574">
        <w:rPr>
          <w:rFonts w:ascii="宋体" w:eastAsia="宋体" w:hAnsi="宋体" w:cs="宋体"/>
          <w:b/>
          <w:bCs/>
          <w:color w:val="333333"/>
          <w:kern w:val="0"/>
          <w:sz w:val="27"/>
          <w:szCs w:val="27"/>
        </w:rPr>
        <w:t>线</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在量化策略这个大的分类之下，量化子策略之间赚取完全不一样的超额。因为收益的来源不一样，在不同环境下，不同量化子策略的表现存在较大的差异。</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目前，</w:t>
      </w:r>
      <w:proofErr w:type="gramStart"/>
      <w:r w:rsidRPr="00E93574">
        <w:rPr>
          <w:rFonts w:ascii="宋体" w:eastAsia="宋体" w:hAnsi="宋体" w:cs="宋体"/>
          <w:color w:val="333333"/>
          <w:kern w:val="0"/>
          <w:sz w:val="24"/>
          <w:szCs w:val="24"/>
        </w:rPr>
        <w:t>衍复投资</w:t>
      </w:r>
      <w:proofErr w:type="gramEnd"/>
      <w:r w:rsidRPr="00E93574">
        <w:rPr>
          <w:rFonts w:ascii="宋体" w:eastAsia="宋体" w:hAnsi="宋体" w:cs="宋体"/>
          <w:color w:val="333333"/>
          <w:kern w:val="0"/>
          <w:sz w:val="24"/>
          <w:szCs w:val="24"/>
        </w:rPr>
        <w:t>的产品线较为清晰，主要分为</w:t>
      </w:r>
      <w:r w:rsidRPr="00E93574">
        <w:rPr>
          <w:rFonts w:ascii="宋体" w:eastAsia="宋体" w:hAnsi="宋体" w:cs="宋体"/>
          <w:b/>
          <w:bCs/>
          <w:color w:val="333333"/>
          <w:kern w:val="0"/>
          <w:sz w:val="27"/>
          <w:szCs w:val="27"/>
        </w:rPr>
        <w:t>指数增强策略产品和市场中性策略产品</w:t>
      </w:r>
      <w:r w:rsidRPr="00E93574">
        <w:rPr>
          <w:rFonts w:ascii="宋体" w:eastAsia="宋体" w:hAnsi="宋体" w:cs="宋体"/>
          <w:color w:val="333333"/>
          <w:kern w:val="0"/>
          <w:sz w:val="24"/>
          <w:szCs w:val="24"/>
        </w:rPr>
        <w:t>。</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市场中性策略，以给投资者带来稳定且与大盘相关性低的收益为目标。（排排</w:t>
      </w:r>
      <w:proofErr w:type="gramStart"/>
      <w:r w:rsidRPr="00E93574">
        <w:rPr>
          <w:rFonts w:ascii="宋体" w:eastAsia="宋体" w:hAnsi="宋体" w:cs="宋体"/>
          <w:color w:val="333333"/>
          <w:kern w:val="0"/>
          <w:sz w:val="24"/>
          <w:szCs w:val="24"/>
        </w:rPr>
        <w:t>网微信</w:t>
      </w:r>
      <w:proofErr w:type="gramEnd"/>
      <w:r w:rsidRPr="00E93574">
        <w:rPr>
          <w:rFonts w:ascii="宋体" w:eastAsia="宋体" w:hAnsi="宋体" w:cs="宋体"/>
          <w:color w:val="333333"/>
          <w:kern w:val="0"/>
          <w:sz w:val="24"/>
          <w:szCs w:val="24"/>
        </w:rPr>
        <w:t>ID：</w:t>
      </w:r>
      <w:proofErr w:type="spellStart"/>
      <w:r w:rsidRPr="00E93574">
        <w:rPr>
          <w:rFonts w:ascii="宋体" w:eastAsia="宋体" w:hAnsi="宋体" w:cs="宋体"/>
          <w:color w:val="333333"/>
          <w:kern w:val="0"/>
          <w:sz w:val="24"/>
          <w:szCs w:val="24"/>
        </w:rPr>
        <w:t>simuppw</w:t>
      </w:r>
      <w:proofErr w:type="spellEnd"/>
      <w:r w:rsidRPr="00E93574">
        <w:rPr>
          <w:rFonts w:ascii="宋体" w:eastAsia="宋体" w:hAnsi="宋体" w:cs="宋体"/>
          <w:color w:val="333333"/>
          <w:kern w:val="0"/>
          <w:sz w:val="24"/>
          <w:szCs w:val="24"/>
        </w:rPr>
        <w:t>）股票市场中性产品可以理解为在多头策略的基础上，使用股指期货等对</w:t>
      </w:r>
      <w:proofErr w:type="gramStart"/>
      <w:r w:rsidRPr="00E93574">
        <w:rPr>
          <w:rFonts w:ascii="宋体" w:eastAsia="宋体" w:hAnsi="宋体" w:cs="宋体"/>
          <w:color w:val="333333"/>
          <w:kern w:val="0"/>
          <w:sz w:val="24"/>
          <w:szCs w:val="24"/>
        </w:rPr>
        <w:t>冲工具</w:t>
      </w:r>
      <w:proofErr w:type="gramEnd"/>
      <w:r w:rsidRPr="00E93574">
        <w:rPr>
          <w:rFonts w:ascii="宋体" w:eastAsia="宋体" w:hAnsi="宋体" w:cs="宋体"/>
          <w:color w:val="333333"/>
          <w:kern w:val="0"/>
          <w:sz w:val="24"/>
          <w:szCs w:val="24"/>
        </w:rPr>
        <w:t>剥离市场涨跌，获取超越大盘的收益。</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也就是说，</w:t>
      </w:r>
      <w:r w:rsidRPr="00E93574">
        <w:rPr>
          <w:rFonts w:ascii="宋体" w:eastAsia="宋体" w:hAnsi="宋体" w:cs="宋体"/>
          <w:b/>
          <w:bCs/>
          <w:color w:val="333333"/>
          <w:kern w:val="0"/>
          <w:sz w:val="27"/>
          <w:szCs w:val="27"/>
        </w:rPr>
        <w:t>市场中性产品收益=多头策略收益-+对</w:t>
      </w:r>
      <w:proofErr w:type="gramStart"/>
      <w:r w:rsidRPr="00E93574">
        <w:rPr>
          <w:rFonts w:ascii="宋体" w:eastAsia="宋体" w:hAnsi="宋体" w:cs="宋体"/>
          <w:b/>
          <w:bCs/>
          <w:color w:val="333333"/>
          <w:kern w:val="0"/>
          <w:sz w:val="27"/>
          <w:szCs w:val="27"/>
        </w:rPr>
        <w:t>冲收益</w:t>
      </w:r>
      <w:proofErr w:type="gramEnd"/>
      <w:r w:rsidRPr="00E93574">
        <w:rPr>
          <w:rFonts w:ascii="宋体" w:eastAsia="宋体" w:hAnsi="宋体" w:cs="宋体"/>
          <w:b/>
          <w:bCs/>
          <w:color w:val="333333"/>
          <w:kern w:val="0"/>
          <w:sz w:val="27"/>
          <w:szCs w:val="27"/>
        </w:rPr>
        <w:t>-对冲成本</w:t>
      </w:r>
      <w:r w:rsidRPr="00E93574">
        <w:rPr>
          <w:rFonts w:ascii="宋体" w:eastAsia="宋体" w:hAnsi="宋体" w:cs="宋体"/>
          <w:color w:val="333333"/>
          <w:kern w:val="0"/>
          <w:sz w:val="24"/>
          <w:szCs w:val="24"/>
        </w:rPr>
        <w:t>。其风险包括选股能力、模型风险、调整风险、卖空风险以及多头头寸与空头头寸的不匹配等。我们看到，今年前三个月</w:t>
      </w:r>
      <w:proofErr w:type="gramStart"/>
      <w:r w:rsidRPr="00E93574">
        <w:rPr>
          <w:rFonts w:ascii="宋体" w:eastAsia="宋体" w:hAnsi="宋体" w:cs="宋体"/>
          <w:color w:val="333333"/>
          <w:kern w:val="0"/>
          <w:sz w:val="24"/>
          <w:szCs w:val="24"/>
        </w:rPr>
        <w:t>量化指增还是</w:t>
      </w:r>
      <w:proofErr w:type="gramEnd"/>
      <w:r w:rsidRPr="00E93574">
        <w:rPr>
          <w:rFonts w:ascii="宋体" w:eastAsia="宋体" w:hAnsi="宋体" w:cs="宋体"/>
          <w:color w:val="333333"/>
          <w:kern w:val="0"/>
          <w:sz w:val="24"/>
          <w:szCs w:val="24"/>
        </w:rPr>
        <w:t>受到了比较大的考验，很多量化多头产品的最大回撤都在10%以上，有的甚至出现了百分之二三十。市场中性策略产品在较为震荡的市场环境中表现相对较好。</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b/>
          <w:bCs/>
          <w:color w:val="333333"/>
          <w:kern w:val="0"/>
          <w:sz w:val="27"/>
          <w:szCs w:val="27"/>
        </w:rPr>
        <w:lastRenderedPageBreak/>
        <w:t>指数增强策略产品则具有较强的股票多头属性</w:t>
      </w:r>
      <w:r w:rsidRPr="00E93574">
        <w:rPr>
          <w:rFonts w:ascii="宋体" w:eastAsia="宋体" w:hAnsi="宋体" w:cs="宋体"/>
          <w:color w:val="333333"/>
          <w:kern w:val="0"/>
          <w:sz w:val="24"/>
          <w:szCs w:val="24"/>
        </w:rPr>
        <w:t>。量化指数增强策略是在追踪对标指数的基础上，利用量化方式进行收益增强，以期在Beta收益的基础上获取超越市场的Alpha收益。对标指数可以使用中证500、中证1000、沪深300等，为了尽量接近指数构成，选</w:t>
      </w:r>
      <w:proofErr w:type="gramStart"/>
      <w:r w:rsidRPr="00E93574">
        <w:rPr>
          <w:rFonts w:ascii="宋体" w:eastAsia="宋体" w:hAnsi="宋体" w:cs="宋体"/>
          <w:color w:val="333333"/>
          <w:kern w:val="0"/>
          <w:sz w:val="24"/>
          <w:szCs w:val="24"/>
        </w:rPr>
        <w:t>股范围</w:t>
      </w:r>
      <w:proofErr w:type="gramEnd"/>
      <w:r w:rsidRPr="00E93574">
        <w:rPr>
          <w:rFonts w:ascii="宋体" w:eastAsia="宋体" w:hAnsi="宋体" w:cs="宋体"/>
          <w:color w:val="333333"/>
          <w:kern w:val="0"/>
          <w:sz w:val="24"/>
          <w:szCs w:val="24"/>
        </w:rPr>
        <w:t>一般会比对标指数的构成范围更大一些。</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proofErr w:type="gramStart"/>
      <w:r w:rsidRPr="00E93574">
        <w:rPr>
          <w:rFonts w:ascii="宋体" w:eastAsia="宋体" w:hAnsi="宋体" w:cs="宋体"/>
          <w:b/>
          <w:bCs/>
          <w:color w:val="333333"/>
          <w:kern w:val="0"/>
          <w:sz w:val="27"/>
          <w:szCs w:val="27"/>
        </w:rPr>
        <w:t>衍复投资</w:t>
      </w:r>
      <w:proofErr w:type="gramEnd"/>
      <w:r w:rsidRPr="00E93574">
        <w:rPr>
          <w:rFonts w:ascii="宋体" w:eastAsia="宋体" w:hAnsi="宋体" w:cs="宋体"/>
          <w:b/>
          <w:bCs/>
          <w:color w:val="333333"/>
          <w:kern w:val="0"/>
          <w:sz w:val="27"/>
          <w:szCs w:val="27"/>
        </w:rPr>
        <w:t>的策略按照持仓周期从分钟到季度都有分布</w:t>
      </w:r>
      <w:r w:rsidRPr="00E93574">
        <w:rPr>
          <w:rFonts w:ascii="宋体" w:eastAsia="宋体" w:hAnsi="宋体" w:cs="宋体"/>
          <w:color w:val="333333"/>
          <w:kern w:val="0"/>
          <w:sz w:val="24"/>
          <w:szCs w:val="24"/>
        </w:rPr>
        <w:t>。日内量价类策略对于提升超额收益的稳定性贡献较大，长线的基本面类策略对于在交易量和波动率较低的市场环境中产生超额收益有较大的贡献。</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b/>
          <w:bCs/>
          <w:color w:val="333333"/>
          <w:kern w:val="0"/>
          <w:sz w:val="27"/>
          <w:szCs w:val="27"/>
        </w:rPr>
        <w:t>数据类型大致分为量价、基本面、新闻和另类数据</w:t>
      </w:r>
      <w:r w:rsidRPr="00E93574">
        <w:rPr>
          <w:rFonts w:ascii="宋体" w:eastAsia="宋体" w:hAnsi="宋体" w:cs="宋体"/>
          <w:color w:val="333333"/>
          <w:kern w:val="0"/>
          <w:sz w:val="24"/>
          <w:szCs w:val="24"/>
        </w:rPr>
        <w:t>。多样的策略类型首先有利于降低净值的回撤，</w:t>
      </w:r>
      <w:proofErr w:type="gramStart"/>
      <w:r w:rsidRPr="00E93574">
        <w:rPr>
          <w:rFonts w:ascii="宋体" w:eastAsia="宋体" w:hAnsi="宋体" w:cs="宋体"/>
          <w:color w:val="333333"/>
          <w:kern w:val="0"/>
          <w:sz w:val="24"/>
          <w:szCs w:val="24"/>
        </w:rPr>
        <w:t>其次能够</w:t>
      </w:r>
      <w:proofErr w:type="gramEnd"/>
      <w:r w:rsidRPr="00E93574">
        <w:rPr>
          <w:rFonts w:ascii="宋体" w:eastAsia="宋体" w:hAnsi="宋体" w:cs="宋体"/>
          <w:color w:val="333333"/>
          <w:kern w:val="0"/>
          <w:sz w:val="24"/>
          <w:szCs w:val="24"/>
        </w:rPr>
        <w:t>让他们更有信心在不同的市场环境下更好的适应市场，以获得较好的投资成绩。</w:t>
      </w:r>
    </w:p>
    <w:p w:rsidR="00E93574" w:rsidRPr="00E93574" w:rsidRDefault="00E93574" w:rsidP="00E93574">
      <w:pPr>
        <w:widowControl/>
        <w:shd w:val="clear" w:color="auto" w:fill="FFFFFF"/>
        <w:jc w:val="left"/>
        <w:rPr>
          <w:rFonts w:ascii="宋体" w:eastAsia="宋体" w:hAnsi="宋体" w:cs="宋体"/>
          <w:color w:val="000000"/>
          <w:kern w:val="0"/>
          <w:sz w:val="24"/>
          <w:szCs w:val="24"/>
        </w:rPr>
      </w:pPr>
      <w:r>
        <w:rPr>
          <w:rFonts w:ascii="宋体" w:eastAsia="宋体" w:hAnsi="宋体" w:cs="宋体"/>
          <w:noProof/>
          <w:color w:val="000000"/>
          <w:kern w:val="0"/>
          <w:sz w:val="24"/>
          <w:szCs w:val="24"/>
        </w:rPr>
        <w:drawing>
          <wp:inline distT="0" distB="0" distL="0" distR="0">
            <wp:extent cx="4763135" cy="3172460"/>
            <wp:effectExtent l="0" t="0" r="0" b="8890"/>
            <wp:docPr id="4" name="图片 4" descr="https://pics2.baidu.com/feed/1b4c510fd9f9d72a43ea437f847f5e3c359bbba7.jpeg?token=016e36fc272b099a5261bc9c9ba954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s2.baidu.com/feed/1b4c510fd9f9d72a43ea437f847f5e3c359bbba7.jpeg?token=016e36fc272b099a5261bc9c9ba954d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172460"/>
                    </a:xfrm>
                    <a:prstGeom prst="rect">
                      <a:avLst/>
                    </a:prstGeom>
                    <a:noFill/>
                    <a:ln>
                      <a:noFill/>
                    </a:ln>
                  </pic:spPr>
                </pic:pic>
              </a:graphicData>
            </a:graphic>
          </wp:inline>
        </w:drawing>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b/>
          <w:bCs/>
          <w:color w:val="333333"/>
          <w:kern w:val="0"/>
          <w:sz w:val="27"/>
          <w:szCs w:val="27"/>
        </w:rPr>
        <w:t>8个月破百亿便封盘，以投资人利益为最大驱动</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在量化投资界，流传一个</w:t>
      </w:r>
      <w:r w:rsidRPr="00E93574">
        <w:rPr>
          <w:rFonts w:ascii="宋体" w:eastAsia="宋体" w:hAnsi="宋体" w:cs="宋体"/>
          <w:b/>
          <w:bCs/>
          <w:color w:val="333333"/>
          <w:kern w:val="0"/>
          <w:sz w:val="27"/>
          <w:szCs w:val="27"/>
        </w:rPr>
        <w:t>“不可能三角形”，即高收益，</w:t>
      </w:r>
      <w:proofErr w:type="gramStart"/>
      <w:r w:rsidRPr="00E93574">
        <w:rPr>
          <w:rFonts w:ascii="宋体" w:eastAsia="宋体" w:hAnsi="宋体" w:cs="宋体"/>
          <w:b/>
          <w:bCs/>
          <w:color w:val="333333"/>
          <w:kern w:val="0"/>
          <w:sz w:val="27"/>
          <w:szCs w:val="27"/>
        </w:rPr>
        <w:t>低回撤和大</w:t>
      </w:r>
      <w:proofErr w:type="gramEnd"/>
      <w:r w:rsidRPr="00E93574">
        <w:rPr>
          <w:rFonts w:ascii="宋体" w:eastAsia="宋体" w:hAnsi="宋体" w:cs="宋体"/>
          <w:b/>
          <w:bCs/>
          <w:color w:val="333333"/>
          <w:kern w:val="0"/>
          <w:sz w:val="27"/>
          <w:szCs w:val="27"/>
        </w:rPr>
        <w:t>容量不能同时满足</w:t>
      </w:r>
      <w:r w:rsidRPr="00E93574">
        <w:rPr>
          <w:rFonts w:ascii="宋体" w:eastAsia="宋体" w:hAnsi="宋体" w:cs="宋体"/>
          <w:color w:val="333333"/>
          <w:kern w:val="0"/>
          <w:sz w:val="24"/>
          <w:szCs w:val="24"/>
        </w:rPr>
        <w:t>。成立仅一年多，</w:t>
      </w:r>
      <w:proofErr w:type="gramStart"/>
      <w:r w:rsidRPr="00E93574">
        <w:rPr>
          <w:rFonts w:ascii="宋体" w:eastAsia="宋体" w:hAnsi="宋体" w:cs="宋体"/>
          <w:color w:val="333333"/>
          <w:kern w:val="0"/>
          <w:sz w:val="24"/>
          <w:szCs w:val="24"/>
        </w:rPr>
        <w:t>衍复投资紧密发行</w:t>
      </w:r>
      <w:proofErr w:type="gramEnd"/>
      <w:r w:rsidRPr="00E93574">
        <w:rPr>
          <w:rFonts w:ascii="宋体" w:eastAsia="宋体" w:hAnsi="宋体" w:cs="宋体"/>
          <w:color w:val="333333"/>
          <w:kern w:val="0"/>
          <w:sz w:val="24"/>
          <w:szCs w:val="24"/>
        </w:rPr>
        <w:t>新产品。2020年，量化市场迎来规模和业绩</w:t>
      </w:r>
      <w:proofErr w:type="gramStart"/>
      <w:r w:rsidRPr="00E93574">
        <w:rPr>
          <w:rFonts w:ascii="宋体" w:eastAsia="宋体" w:hAnsi="宋体" w:cs="宋体"/>
          <w:color w:val="333333"/>
          <w:kern w:val="0"/>
          <w:sz w:val="24"/>
          <w:szCs w:val="24"/>
        </w:rPr>
        <w:t>的双量发展</w:t>
      </w:r>
      <w:proofErr w:type="gramEnd"/>
      <w:r w:rsidRPr="00E93574">
        <w:rPr>
          <w:rFonts w:ascii="宋体" w:eastAsia="宋体" w:hAnsi="宋体" w:cs="宋体"/>
          <w:color w:val="333333"/>
          <w:kern w:val="0"/>
          <w:sz w:val="24"/>
          <w:szCs w:val="24"/>
        </w:rPr>
        <w:t>，</w:t>
      </w:r>
      <w:proofErr w:type="gramStart"/>
      <w:r w:rsidRPr="00E93574">
        <w:rPr>
          <w:rFonts w:ascii="宋体" w:eastAsia="宋体" w:hAnsi="宋体" w:cs="宋体"/>
          <w:color w:val="333333"/>
          <w:kern w:val="0"/>
          <w:sz w:val="24"/>
          <w:szCs w:val="24"/>
        </w:rPr>
        <w:t>衍复投资</w:t>
      </w:r>
      <w:proofErr w:type="gramEnd"/>
      <w:r w:rsidRPr="00E93574">
        <w:rPr>
          <w:rFonts w:ascii="宋体" w:eastAsia="宋体" w:hAnsi="宋体" w:cs="宋体"/>
          <w:color w:val="333333"/>
          <w:kern w:val="0"/>
          <w:sz w:val="24"/>
          <w:szCs w:val="24"/>
        </w:rPr>
        <w:t>管理规模在突破百亿元后，便宣布不再接</w:t>
      </w:r>
      <w:r w:rsidRPr="00E93574">
        <w:rPr>
          <w:rFonts w:ascii="宋体" w:eastAsia="宋体" w:hAnsi="宋体" w:cs="宋体"/>
          <w:color w:val="333333"/>
          <w:kern w:val="0"/>
          <w:sz w:val="24"/>
          <w:szCs w:val="24"/>
        </w:rPr>
        <w:lastRenderedPageBreak/>
        <w:t>受新资金进入。随后，在</w:t>
      </w:r>
      <w:proofErr w:type="gramStart"/>
      <w:r w:rsidRPr="00E93574">
        <w:rPr>
          <w:rFonts w:ascii="宋体" w:eastAsia="宋体" w:hAnsi="宋体" w:cs="宋体"/>
          <w:color w:val="333333"/>
          <w:kern w:val="0"/>
          <w:sz w:val="24"/>
          <w:szCs w:val="24"/>
        </w:rPr>
        <w:t>衍复投资</w:t>
      </w:r>
      <w:proofErr w:type="gramEnd"/>
      <w:r w:rsidRPr="00E93574">
        <w:rPr>
          <w:rFonts w:ascii="宋体" w:eastAsia="宋体" w:hAnsi="宋体" w:cs="宋体"/>
          <w:color w:val="333333"/>
          <w:kern w:val="0"/>
          <w:sz w:val="24"/>
          <w:szCs w:val="24"/>
        </w:rPr>
        <w:t>市场相关负责人在私募排排网路演时，该消息也得到证实。</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当时</w:t>
      </w:r>
      <w:proofErr w:type="gramStart"/>
      <w:r w:rsidRPr="00E93574">
        <w:rPr>
          <w:rFonts w:ascii="宋体" w:eastAsia="宋体" w:hAnsi="宋体" w:cs="宋体"/>
          <w:color w:val="333333"/>
          <w:kern w:val="0"/>
          <w:sz w:val="24"/>
          <w:szCs w:val="24"/>
        </w:rPr>
        <w:t>衍复投资称</w:t>
      </w:r>
      <w:proofErr w:type="gramEnd"/>
      <w:r w:rsidRPr="00E93574">
        <w:rPr>
          <w:rFonts w:ascii="宋体" w:eastAsia="宋体" w:hAnsi="宋体" w:cs="宋体"/>
          <w:color w:val="333333"/>
          <w:kern w:val="0"/>
          <w:sz w:val="24"/>
          <w:szCs w:val="24"/>
        </w:rPr>
        <w:t>，</w:t>
      </w:r>
      <w:r w:rsidRPr="00E93574">
        <w:rPr>
          <w:rFonts w:ascii="宋体" w:eastAsia="宋体" w:hAnsi="宋体" w:cs="宋体"/>
          <w:b/>
          <w:bCs/>
          <w:color w:val="333333"/>
          <w:kern w:val="0"/>
          <w:sz w:val="27"/>
          <w:szCs w:val="27"/>
        </w:rPr>
        <w:t>封盘是考虑到策略容量和规模的适配问题</w:t>
      </w:r>
      <w:r w:rsidRPr="00E93574">
        <w:rPr>
          <w:rFonts w:ascii="宋体" w:eastAsia="宋体" w:hAnsi="宋体" w:cs="宋体"/>
          <w:color w:val="333333"/>
          <w:kern w:val="0"/>
          <w:sz w:val="24"/>
          <w:szCs w:val="24"/>
        </w:rPr>
        <w:t>，但他们也表示，“封盘”只是暂时的，主要取决于旗下产品收益情况，一旦在技术和业绩方面有所突破，募集资金还会放开。</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今年一季度，在对自身策略与容量适应性较有把握的基础上，</w:t>
      </w:r>
      <w:proofErr w:type="gramStart"/>
      <w:r w:rsidRPr="00E93574">
        <w:rPr>
          <w:rFonts w:ascii="宋体" w:eastAsia="宋体" w:hAnsi="宋体" w:cs="宋体"/>
          <w:color w:val="333333"/>
          <w:kern w:val="0"/>
          <w:sz w:val="24"/>
          <w:szCs w:val="24"/>
        </w:rPr>
        <w:t>衍复投资</w:t>
      </w:r>
      <w:proofErr w:type="gramEnd"/>
      <w:r w:rsidRPr="00E93574">
        <w:rPr>
          <w:rFonts w:ascii="宋体" w:eastAsia="宋体" w:hAnsi="宋体" w:cs="宋体"/>
          <w:color w:val="333333"/>
          <w:kern w:val="0"/>
          <w:sz w:val="24"/>
          <w:szCs w:val="24"/>
        </w:rPr>
        <w:t>打开产品的认购通道。从其今年前三个月的表现来看，在严峻的市场考验之下，</w:t>
      </w:r>
      <w:proofErr w:type="gramStart"/>
      <w:r w:rsidRPr="00E93574">
        <w:rPr>
          <w:rFonts w:ascii="宋体" w:eastAsia="宋体" w:hAnsi="宋体" w:cs="宋体"/>
          <w:color w:val="333333"/>
          <w:kern w:val="0"/>
          <w:sz w:val="24"/>
          <w:szCs w:val="24"/>
        </w:rPr>
        <w:t>衍复投资</w:t>
      </w:r>
      <w:proofErr w:type="gramEnd"/>
      <w:r w:rsidRPr="00E93574">
        <w:rPr>
          <w:rFonts w:ascii="宋体" w:eastAsia="宋体" w:hAnsi="宋体" w:cs="宋体"/>
          <w:color w:val="333333"/>
          <w:kern w:val="0"/>
          <w:sz w:val="24"/>
          <w:szCs w:val="24"/>
        </w:rPr>
        <w:t>旗下产品的波动较为可控。</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放在整个大的行业去</w:t>
      </w:r>
      <w:proofErr w:type="gramStart"/>
      <w:r w:rsidRPr="00E93574">
        <w:rPr>
          <w:rFonts w:ascii="宋体" w:eastAsia="宋体" w:hAnsi="宋体" w:cs="宋体"/>
          <w:color w:val="333333"/>
          <w:kern w:val="0"/>
          <w:sz w:val="24"/>
          <w:szCs w:val="24"/>
        </w:rPr>
        <w:t>做对</w:t>
      </w:r>
      <w:proofErr w:type="gramEnd"/>
      <w:r w:rsidRPr="00E93574">
        <w:rPr>
          <w:rFonts w:ascii="宋体" w:eastAsia="宋体" w:hAnsi="宋体" w:cs="宋体"/>
          <w:color w:val="333333"/>
          <w:kern w:val="0"/>
          <w:sz w:val="24"/>
          <w:szCs w:val="24"/>
        </w:rPr>
        <w:t>比，</w:t>
      </w:r>
      <w:proofErr w:type="gramStart"/>
      <w:r w:rsidRPr="00E93574">
        <w:rPr>
          <w:rFonts w:ascii="宋体" w:eastAsia="宋体" w:hAnsi="宋体" w:cs="宋体"/>
          <w:b/>
          <w:bCs/>
          <w:color w:val="333333"/>
          <w:kern w:val="0"/>
          <w:sz w:val="27"/>
          <w:szCs w:val="27"/>
        </w:rPr>
        <w:t>衍复投资</w:t>
      </w:r>
      <w:proofErr w:type="gramEnd"/>
      <w:r w:rsidRPr="00E93574">
        <w:rPr>
          <w:rFonts w:ascii="宋体" w:eastAsia="宋体" w:hAnsi="宋体" w:cs="宋体"/>
          <w:b/>
          <w:bCs/>
          <w:color w:val="333333"/>
          <w:kern w:val="0"/>
          <w:sz w:val="27"/>
          <w:szCs w:val="27"/>
        </w:rPr>
        <w:t>认为，他们的优势主要体现在四个方面：</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1、严格控制行业及风险因子的暴露，同时</w:t>
      </w:r>
      <w:r w:rsidRPr="00E93574">
        <w:rPr>
          <w:rFonts w:ascii="宋体" w:eastAsia="宋体" w:hAnsi="宋体" w:cs="宋体"/>
          <w:b/>
          <w:bCs/>
          <w:color w:val="333333"/>
          <w:kern w:val="0"/>
          <w:sz w:val="27"/>
          <w:szCs w:val="27"/>
        </w:rPr>
        <w:t>持股分散</w:t>
      </w:r>
      <w:r w:rsidRPr="00E93574">
        <w:rPr>
          <w:rFonts w:ascii="宋体" w:eastAsia="宋体" w:hAnsi="宋体" w:cs="宋体"/>
          <w:color w:val="333333"/>
          <w:kern w:val="0"/>
          <w:sz w:val="24"/>
          <w:szCs w:val="24"/>
        </w:rPr>
        <w:t>，全市场选股，最大个股持仓偏离度2%以内。</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2、</w:t>
      </w:r>
      <w:r w:rsidRPr="00E93574">
        <w:rPr>
          <w:rFonts w:ascii="宋体" w:eastAsia="宋体" w:hAnsi="宋体" w:cs="宋体"/>
          <w:b/>
          <w:bCs/>
          <w:color w:val="333333"/>
          <w:kern w:val="0"/>
          <w:sz w:val="27"/>
          <w:szCs w:val="27"/>
        </w:rPr>
        <w:t>超额收益</w:t>
      </w:r>
      <w:proofErr w:type="gramStart"/>
      <w:r w:rsidRPr="00E93574">
        <w:rPr>
          <w:rFonts w:ascii="宋体" w:eastAsia="宋体" w:hAnsi="宋体" w:cs="宋体"/>
          <w:b/>
          <w:bCs/>
          <w:color w:val="333333"/>
          <w:kern w:val="0"/>
          <w:sz w:val="27"/>
          <w:szCs w:val="27"/>
        </w:rPr>
        <w:t>夏普率</w:t>
      </w:r>
      <w:proofErr w:type="gramEnd"/>
      <w:r w:rsidRPr="00E93574">
        <w:rPr>
          <w:rFonts w:ascii="宋体" w:eastAsia="宋体" w:hAnsi="宋体" w:cs="宋体"/>
          <w:b/>
          <w:bCs/>
          <w:color w:val="333333"/>
          <w:kern w:val="0"/>
          <w:sz w:val="27"/>
          <w:szCs w:val="27"/>
        </w:rPr>
        <w:t>高</w:t>
      </w:r>
      <w:r w:rsidRPr="00E93574">
        <w:rPr>
          <w:rFonts w:ascii="宋体" w:eastAsia="宋体" w:hAnsi="宋体" w:cs="宋体"/>
          <w:color w:val="333333"/>
          <w:kern w:val="0"/>
          <w:sz w:val="24"/>
          <w:szCs w:val="24"/>
        </w:rPr>
        <w:t>，与市场同策略产品相比收益更稳定，回撤较小。</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3、有长达4年可追溯业绩，且</w:t>
      </w:r>
      <w:r w:rsidRPr="00E93574">
        <w:rPr>
          <w:rFonts w:ascii="宋体" w:eastAsia="宋体" w:hAnsi="宋体" w:cs="宋体"/>
          <w:b/>
          <w:bCs/>
          <w:color w:val="333333"/>
          <w:kern w:val="0"/>
          <w:sz w:val="27"/>
          <w:szCs w:val="27"/>
        </w:rPr>
        <w:t>策略容量可支撑百亿规模</w:t>
      </w:r>
      <w:r w:rsidRPr="00E93574">
        <w:rPr>
          <w:rFonts w:ascii="宋体" w:eastAsia="宋体" w:hAnsi="宋体" w:cs="宋体"/>
          <w:color w:val="333333"/>
          <w:kern w:val="0"/>
          <w:sz w:val="24"/>
          <w:szCs w:val="24"/>
        </w:rPr>
        <w:t>，在各种市场风格中均能表现优异。</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t>4、自主研发搭建交易和风控体系，在IT系统建设及数据库方面投入较大人力和物力，</w:t>
      </w:r>
      <w:r w:rsidRPr="00E93574">
        <w:rPr>
          <w:rFonts w:ascii="宋体" w:eastAsia="宋体" w:hAnsi="宋体" w:cs="宋体"/>
          <w:b/>
          <w:bCs/>
          <w:color w:val="333333"/>
          <w:kern w:val="0"/>
          <w:sz w:val="27"/>
          <w:szCs w:val="27"/>
        </w:rPr>
        <w:t>不断提升开发新策略效率</w:t>
      </w:r>
      <w:r w:rsidRPr="00E93574">
        <w:rPr>
          <w:rFonts w:ascii="宋体" w:eastAsia="宋体" w:hAnsi="宋体" w:cs="宋体"/>
          <w:color w:val="333333"/>
          <w:kern w:val="0"/>
          <w:sz w:val="24"/>
          <w:szCs w:val="24"/>
        </w:rPr>
        <w:t>。</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proofErr w:type="gramStart"/>
      <w:r w:rsidRPr="00E93574">
        <w:rPr>
          <w:rFonts w:ascii="宋体" w:eastAsia="宋体" w:hAnsi="宋体" w:cs="宋体"/>
          <w:b/>
          <w:bCs/>
          <w:color w:val="333333"/>
          <w:kern w:val="0"/>
          <w:sz w:val="27"/>
          <w:szCs w:val="27"/>
        </w:rPr>
        <w:t>衍复目前</w:t>
      </w:r>
      <w:proofErr w:type="gramEnd"/>
      <w:r w:rsidRPr="00E93574">
        <w:rPr>
          <w:rFonts w:ascii="宋体" w:eastAsia="宋体" w:hAnsi="宋体" w:cs="宋体"/>
          <w:b/>
          <w:bCs/>
          <w:color w:val="333333"/>
          <w:kern w:val="0"/>
          <w:sz w:val="27"/>
          <w:szCs w:val="27"/>
        </w:rPr>
        <w:t>的投</w:t>
      </w:r>
      <w:proofErr w:type="gramStart"/>
      <w:r w:rsidRPr="00E93574">
        <w:rPr>
          <w:rFonts w:ascii="宋体" w:eastAsia="宋体" w:hAnsi="宋体" w:cs="宋体"/>
          <w:b/>
          <w:bCs/>
          <w:color w:val="333333"/>
          <w:kern w:val="0"/>
          <w:sz w:val="27"/>
          <w:szCs w:val="27"/>
        </w:rPr>
        <w:t>研</w:t>
      </w:r>
      <w:proofErr w:type="gramEnd"/>
      <w:r w:rsidRPr="00E93574">
        <w:rPr>
          <w:rFonts w:ascii="宋体" w:eastAsia="宋体" w:hAnsi="宋体" w:cs="宋体"/>
          <w:b/>
          <w:bCs/>
          <w:color w:val="333333"/>
          <w:kern w:val="0"/>
          <w:sz w:val="27"/>
          <w:szCs w:val="27"/>
        </w:rPr>
        <w:t>人员超过20人，包括开发和量化研究员</w:t>
      </w:r>
      <w:r w:rsidRPr="00E93574">
        <w:rPr>
          <w:rFonts w:ascii="宋体" w:eastAsia="宋体" w:hAnsi="宋体" w:cs="宋体"/>
          <w:color w:val="333333"/>
          <w:kern w:val="0"/>
          <w:sz w:val="24"/>
          <w:szCs w:val="24"/>
        </w:rPr>
        <w:t>。通过建立了一只强大的队伍，不断升级开发新策略的能力，</w:t>
      </w:r>
      <w:proofErr w:type="gramStart"/>
      <w:r w:rsidRPr="00E93574">
        <w:rPr>
          <w:rFonts w:ascii="宋体" w:eastAsia="宋体" w:hAnsi="宋体" w:cs="宋体"/>
          <w:color w:val="333333"/>
          <w:kern w:val="0"/>
          <w:sz w:val="24"/>
          <w:szCs w:val="24"/>
        </w:rPr>
        <w:t>衍复投资</w:t>
      </w:r>
      <w:proofErr w:type="gramEnd"/>
      <w:r w:rsidRPr="00E93574">
        <w:rPr>
          <w:rFonts w:ascii="宋体" w:eastAsia="宋体" w:hAnsi="宋体" w:cs="宋体"/>
          <w:color w:val="333333"/>
          <w:kern w:val="0"/>
          <w:sz w:val="24"/>
          <w:szCs w:val="24"/>
        </w:rPr>
        <w:t>立志于在全球资本市场为投资人提供稳定且可持续的优异回报。</w:t>
      </w:r>
      <w:r w:rsidRPr="00E93574">
        <w:rPr>
          <w:rFonts w:ascii="宋体" w:eastAsia="宋体" w:hAnsi="宋体" w:cs="宋体"/>
          <w:b/>
          <w:bCs/>
          <w:color w:val="333333"/>
          <w:kern w:val="0"/>
          <w:sz w:val="27"/>
          <w:szCs w:val="27"/>
        </w:rPr>
        <w:t>创始人认为，以投资人利益为最大驱动，这个在长期来看</w:t>
      </w:r>
      <w:proofErr w:type="gramStart"/>
      <w:r w:rsidRPr="00E93574">
        <w:rPr>
          <w:rFonts w:ascii="宋体" w:eastAsia="宋体" w:hAnsi="宋体" w:cs="宋体"/>
          <w:b/>
          <w:bCs/>
          <w:color w:val="333333"/>
          <w:kern w:val="0"/>
          <w:sz w:val="27"/>
          <w:szCs w:val="27"/>
        </w:rPr>
        <w:t>是衍复的</w:t>
      </w:r>
      <w:proofErr w:type="gramEnd"/>
      <w:r w:rsidRPr="00E93574">
        <w:rPr>
          <w:rFonts w:ascii="宋体" w:eastAsia="宋体" w:hAnsi="宋体" w:cs="宋体"/>
          <w:b/>
          <w:bCs/>
          <w:color w:val="333333"/>
          <w:kern w:val="0"/>
          <w:sz w:val="27"/>
          <w:szCs w:val="27"/>
        </w:rPr>
        <w:t>核心优势</w:t>
      </w:r>
      <w:r w:rsidRPr="00E93574">
        <w:rPr>
          <w:rFonts w:ascii="宋体" w:eastAsia="宋体" w:hAnsi="宋体" w:cs="宋体"/>
          <w:color w:val="333333"/>
          <w:kern w:val="0"/>
          <w:sz w:val="24"/>
          <w:szCs w:val="24"/>
        </w:rPr>
        <w:t>。</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b/>
          <w:bCs/>
          <w:color w:val="333333"/>
          <w:kern w:val="0"/>
          <w:sz w:val="27"/>
          <w:szCs w:val="27"/>
        </w:rPr>
        <w:t>风险提示：</w:t>
      </w:r>
    </w:p>
    <w:p w:rsidR="00E93574" w:rsidRPr="00E93574" w:rsidRDefault="00E93574" w:rsidP="00E93574">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E93574">
        <w:rPr>
          <w:rFonts w:ascii="宋体" w:eastAsia="宋体" w:hAnsi="宋体" w:cs="宋体"/>
          <w:color w:val="333333"/>
          <w:kern w:val="0"/>
          <w:sz w:val="24"/>
          <w:szCs w:val="24"/>
        </w:rPr>
        <w:lastRenderedPageBreak/>
        <w:t>本文信息来源于公开资料或对投资经理的访谈，仅代表个人观点。市场有风险，投资需谨慎。基金的过往业绩并不预示其未来表现，基金管理人管理的其他基金的业绩并不构成基金业绩表现的保证，本文在任何时候均不构成对任何人的投资推荐。投资者应综合</w:t>
      </w:r>
      <w:proofErr w:type="gramStart"/>
      <w:r w:rsidRPr="00E93574">
        <w:rPr>
          <w:rFonts w:ascii="宋体" w:eastAsia="宋体" w:hAnsi="宋体" w:cs="宋体"/>
          <w:color w:val="333333"/>
          <w:kern w:val="0"/>
          <w:sz w:val="24"/>
          <w:szCs w:val="24"/>
        </w:rPr>
        <w:t>考量</w:t>
      </w:r>
      <w:proofErr w:type="gramEnd"/>
      <w:r w:rsidRPr="00E93574">
        <w:rPr>
          <w:rFonts w:ascii="宋体" w:eastAsia="宋体" w:hAnsi="宋体" w:cs="宋体"/>
          <w:color w:val="333333"/>
          <w:kern w:val="0"/>
          <w:sz w:val="24"/>
          <w:szCs w:val="24"/>
        </w:rPr>
        <w:t>自身的风险承受能力、投资目的、财务状况以及特定需求等方面因素独立进行判断和投资。</w:t>
      </w:r>
    </w:p>
    <w:p w:rsidR="00E6554B" w:rsidRPr="00E93574" w:rsidRDefault="00E6554B" w:rsidP="00E93574"/>
    <w:sectPr w:rsidR="00E6554B" w:rsidRPr="00E935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F0"/>
    <w:rsid w:val="001A1FE5"/>
    <w:rsid w:val="008B6AF0"/>
    <w:rsid w:val="00941931"/>
    <w:rsid w:val="009C54AB"/>
    <w:rsid w:val="00B55ECB"/>
    <w:rsid w:val="00E6554B"/>
    <w:rsid w:val="00E93574"/>
    <w:rsid w:val="00FC0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93574"/>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AF0"/>
    <w:rPr>
      <w:color w:val="0000FF" w:themeColor="hyperlink"/>
      <w:u w:val="single"/>
    </w:rPr>
  </w:style>
  <w:style w:type="paragraph" w:styleId="a4">
    <w:name w:val="Balloon Text"/>
    <w:basedOn w:val="a"/>
    <w:link w:val="Char"/>
    <w:uiPriority w:val="99"/>
    <w:semiHidden/>
    <w:unhideWhenUsed/>
    <w:rsid w:val="008B6AF0"/>
    <w:rPr>
      <w:sz w:val="18"/>
      <w:szCs w:val="18"/>
    </w:rPr>
  </w:style>
  <w:style w:type="character" w:customStyle="1" w:styleId="Char">
    <w:name w:val="批注框文本 Char"/>
    <w:basedOn w:val="a0"/>
    <w:link w:val="a4"/>
    <w:uiPriority w:val="99"/>
    <w:semiHidden/>
    <w:rsid w:val="008B6AF0"/>
    <w:rPr>
      <w:sz w:val="18"/>
      <w:szCs w:val="18"/>
    </w:rPr>
  </w:style>
  <w:style w:type="character" w:customStyle="1" w:styleId="2Char">
    <w:name w:val="标题 2 Char"/>
    <w:basedOn w:val="a0"/>
    <w:link w:val="2"/>
    <w:uiPriority w:val="9"/>
    <w:rsid w:val="00E93574"/>
    <w:rPr>
      <w:rFonts w:ascii="宋体" w:eastAsia="宋体" w:hAnsi="宋体" w:cs="宋体"/>
      <w:b/>
      <w:bCs/>
      <w:kern w:val="0"/>
      <w:sz w:val="24"/>
      <w:szCs w:val="24"/>
    </w:rPr>
  </w:style>
  <w:style w:type="paragraph" w:customStyle="1" w:styleId="index-moduleauthorname7y5na1">
    <w:name w:val="index-module_authorname_7y5na1"/>
    <w:basedOn w:val="a"/>
    <w:rsid w:val="00E93574"/>
    <w:pPr>
      <w:widowControl/>
      <w:spacing w:before="100" w:beforeAutospacing="1" w:after="75"/>
      <w:jc w:val="left"/>
    </w:pPr>
    <w:rPr>
      <w:rFonts w:ascii="宋体" w:eastAsia="宋体" w:hAnsi="宋体" w:cs="宋体"/>
      <w:kern w:val="0"/>
      <w:sz w:val="24"/>
      <w:szCs w:val="24"/>
    </w:rPr>
  </w:style>
  <w:style w:type="character" w:customStyle="1" w:styleId="index-moduletime10s4u2">
    <w:name w:val="index-module_time_10s4u2"/>
    <w:basedOn w:val="a0"/>
    <w:rsid w:val="00E93574"/>
  </w:style>
  <w:style w:type="character" w:customStyle="1" w:styleId="bjh-p">
    <w:name w:val="bjh-p"/>
    <w:basedOn w:val="a0"/>
    <w:rsid w:val="00E93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93574"/>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AF0"/>
    <w:rPr>
      <w:color w:val="0000FF" w:themeColor="hyperlink"/>
      <w:u w:val="single"/>
    </w:rPr>
  </w:style>
  <w:style w:type="paragraph" w:styleId="a4">
    <w:name w:val="Balloon Text"/>
    <w:basedOn w:val="a"/>
    <w:link w:val="Char"/>
    <w:uiPriority w:val="99"/>
    <w:semiHidden/>
    <w:unhideWhenUsed/>
    <w:rsid w:val="008B6AF0"/>
    <w:rPr>
      <w:sz w:val="18"/>
      <w:szCs w:val="18"/>
    </w:rPr>
  </w:style>
  <w:style w:type="character" w:customStyle="1" w:styleId="Char">
    <w:name w:val="批注框文本 Char"/>
    <w:basedOn w:val="a0"/>
    <w:link w:val="a4"/>
    <w:uiPriority w:val="99"/>
    <w:semiHidden/>
    <w:rsid w:val="008B6AF0"/>
    <w:rPr>
      <w:sz w:val="18"/>
      <w:szCs w:val="18"/>
    </w:rPr>
  </w:style>
  <w:style w:type="character" w:customStyle="1" w:styleId="2Char">
    <w:name w:val="标题 2 Char"/>
    <w:basedOn w:val="a0"/>
    <w:link w:val="2"/>
    <w:uiPriority w:val="9"/>
    <w:rsid w:val="00E93574"/>
    <w:rPr>
      <w:rFonts w:ascii="宋体" w:eastAsia="宋体" w:hAnsi="宋体" w:cs="宋体"/>
      <w:b/>
      <w:bCs/>
      <w:kern w:val="0"/>
      <w:sz w:val="24"/>
      <w:szCs w:val="24"/>
    </w:rPr>
  </w:style>
  <w:style w:type="paragraph" w:customStyle="1" w:styleId="index-moduleauthorname7y5na1">
    <w:name w:val="index-module_authorname_7y5na1"/>
    <w:basedOn w:val="a"/>
    <w:rsid w:val="00E93574"/>
    <w:pPr>
      <w:widowControl/>
      <w:spacing w:before="100" w:beforeAutospacing="1" w:after="75"/>
      <w:jc w:val="left"/>
    </w:pPr>
    <w:rPr>
      <w:rFonts w:ascii="宋体" w:eastAsia="宋体" w:hAnsi="宋体" w:cs="宋体"/>
      <w:kern w:val="0"/>
      <w:sz w:val="24"/>
      <w:szCs w:val="24"/>
    </w:rPr>
  </w:style>
  <w:style w:type="character" w:customStyle="1" w:styleId="index-moduletime10s4u2">
    <w:name w:val="index-module_time_10s4u2"/>
    <w:basedOn w:val="a0"/>
    <w:rsid w:val="00E93574"/>
  </w:style>
  <w:style w:type="character" w:customStyle="1" w:styleId="bjh-p">
    <w:name w:val="bjh-p"/>
    <w:basedOn w:val="a0"/>
    <w:rsid w:val="00E9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92637">
      <w:bodyDiv w:val="1"/>
      <w:marLeft w:val="0"/>
      <w:marRight w:val="0"/>
      <w:marTop w:val="0"/>
      <w:marBottom w:val="0"/>
      <w:divBdr>
        <w:top w:val="none" w:sz="0" w:space="0" w:color="auto"/>
        <w:left w:val="none" w:sz="0" w:space="0" w:color="auto"/>
        <w:bottom w:val="none" w:sz="0" w:space="0" w:color="auto"/>
        <w:right w:val="none" w:sz="0" w:space="0" w:color="auto"/>
      </w:divBdr>
      <w:divsChild>
        <w:div w:id="1256859295">
          <w:marLeft w:val="0"/>
          <w:marRight w:val="0"/>
          <w:marTop w:val="0"/>
          <w:marBottom w:val="0"/>
          <w:divBdr>
            <w:top w:val="none" w:sz="0" w:space="0" w:color="auto"/>
            <w:left w:val="none" w:sz="0" w:space="0" w:color="auto"/>
            <w:bottom w:val="none" w:sz="0" w:space="0" w:color="auto"/>
            <w:right w:val="none" w:sz="0" w:space="0" w:color="auto"/>
          </w:divBdr>
          <w:divsChild>
            <w:div w:id="1002662021">
              <w:marLeft w:val="0"/>
              <w:marRight w:val="0"/>
              <w:marTop w:val="0"/>
              <w:marBottom w:val="0"/>
              <w:divBdr>
                <w:top w:val="none" w:sz="0" w:space="0" w:color="auto"/>
                <w:left w:val="none" w:sz="0" w:space="0" w:color="auto"/>
                <w:bottom w:val="none" w:sz="0" w:space="0" w:color="auto"/>
                <w:right w:val="none" w:sz="0" w:space="0" w:color="auto"/>
              </w:divBdr>
              <w:divsChild>
                <w:div w:id="1082222424">
                  <w:marLeft w:val="0"/>
                  <w:marRight w:val="0"/>
                  <w:marTop w:val="0"/>
                  <w:marBottom w:val="0"/>
                  <w:divBdr>
                    <w:top w:val="none" w:sz="0" w:space="0" w:color="auto"/>
                    <w:left w:val="none" w:sz="0" w:space="0" w:color="auto"/>
                    <w:bottom w:val="none" w:sz="0" w:space="0" w:color="auto"/>
                    <w:right w:val="none" w:sz="0" w:space="0" w:color="auto"/>
                  </w:divBdr>
                  <w:divsChild>
                    <w:div w:id="1841657636">
                      <w:marLeft w:val="0"/>
                      <w:marRight w:val="0"/>
                      <w:marTop w:val="0"/>
                      <w:marBottom w:val="0"/>
                      <w:divBdr>
                        <w:top w:val="none" w:sz="0" w:space="0" w:color="auto"/>
                        <w:left w:val="none" w:sz="0" w:space="0" w:color="auto"/>
                        <w:bottom w:val="none" w:sz="0" w:space="0" w:color="auto"/>
                        <w:right w:val="none" w:sz="0" w:space="0" w:color="auto"/>
                      </w:divBdr>
                      <w:divsChild>
                        <w:div w:id="1364944313">
                          <w:marLeft w:val="0"/>
                          <w:marRight w:val="0"/>
                          <w:marTop w:val="0"/>
                          <w:marBottom w:val="0"/>
                          <w:divBdr>
                            <w:top w:val="none" w:sz="0" w:space="0" w:color="auto"/>
                            <w:left w:val="none" w:sz="0" w:space="0" w:color="auto"/>
                            <w:bottom w:val="single" w:sz="6" w:space="0" w:color="F2F2F2"/>
                            <w:right w:val="none" w:sz="0" w:space="0" w:color="auto"/>
                          </w:divBdr>
                          <w:divsChild>
                            <w:div w:id="548078925">
                              <w:marLeft w:val="0"/>
                              <w:marRight w:val="0"/>
                              <w:marTop w:val="0"/>
                              <w:marBottom w:val="0"/>
                              <w:divBdr>
                                <w:top w:val="none" w:sz="0" w:space="0" w:color="auto"/>
                                <w:left w:val="none" w:sz="0" w:space="0" w:color="auto"/>
                                <w:bottom w:val="none" w:sz="0" w:space="0" w:color="auto"/>
                                <w:right w:val="none" w:sz="0" w:space="0" w:color="auto"/>
                              </w:divBdr>
                              <w:divsChild>
                                <w:div w:id="1825512494">
                                  <w:marLeft w:val="0"/>
                                  <w:marRight w:val="3750"/>
                                  <w:marTop w:val="0"/>
                                  <w:marBottom w:val="0"/>
                                  <w:divBdr>
                                    <w:top w:val="none" w:sz="0" w:space="0" w:color="auto"/>
                                    <w:left w:val="none" w:sz="0" w:space="0" w:color="auto"/>
                                    <w:bottom w:val="none" w:sz="0" w:space="0" w:color="auto"/>
                                    <w:right w:val="none" w:sz="0" w:space="0" w:color="auto"/>
                                  </w:divBdr>
                                  <w:divsChild>
                                    <w:div w:id="979576735">
                                      <w:marLeft w:val="0"/>
                                      <w:marRight w:val="225"/>
                                      <w:marTop w:val="0"/>
                                      <w:marBottom w:val="0"/>
                                      <w:divBdr>
                                        <w:top w:val="none" w:sz="0" w:space="0" w:color="auto"/>
                                        <w:left w:val="none" w:sz="0" w:space="0" w:color="auto"/>
                                        <w:bottom w:val="none" w:sz="0" w:space="0" w:color="auto"/>
                                        <w:right w:val="none" w:sz="0" w:space="0" w:color="auto"/>
                                      </w:divBdr>
                                    </w:div>
                                    <w:div w:id="268590967">
                                      <w:marLeft w:val="0"/>
                                      <w:marRight w:val="0"/>
                                      <w:marTop w:val="0"/>
                                      <w:marBottom w:val="0"/>
                                      <w:divBdr>
                                        <w:top w:val="none" w:sz="0" w:space="0" w:color="auto"/>
                                        <w:left w:val="none" w:sz="0" w:space="0" w:color="auto"/>
                                        <w:bottom w:val="none" w:sz="0" w:space="0" w:color="auto"/>
                                        <w:right w:val="none" w:sz="0" w:space="0" w:color="auto"/>
                                      </w:divBdr>
                                      <w:divsChild>
                                        <w:div w:id="2368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42241">
                          <w:marLeft w:val="0"/>
                          <w:marRight w:val="0"/>
                          <w:marTop w:val="0"/>
                          <w:marBottom w:val="0"/>
                          <w:divBdr>
                            <w:top w:val="none" w:sz="0" w:space="0" w:color="auto"/>
                            <w:left w:val="none" w:sz="0" w:space="0" w:color="auto"/>
                            <w:bottom w:val="none" w:sz="0" w:space="0" w:color="auto"/>
                            <w:right w:val="none" w:sz="0" w:space="0" w:color="auto"/>
                          </w:divBdr>
                          <w:divsChild>
                            <w:div w:id="1656639996">
                              <w:marLeft w:val="0"/>
                              <w:marRight w:val="0"/>
                              <w:marTop w:val="0"/>
                              <w:marBottom w:val="0"/>
                              <w:divBdr>
                                <w:top w:val="none" w:sz="0" w:space="0" w:color="auto"/>
                                <w:left w:val="none" w:sz="0" w:space="0" w:color="auto"/>
                                <w:bottom w:val="none" w:sz="0" w:space="0" w:color="auto"/>
                                <w:right w:val="none" w:sz="0" w:space="0" w:color="auto"/>
                              </w:divBdr>
                              <w:divsChild>
                                <w:div w:id="525942584">
                                  <w:marLeft w:val="0"/>
                                  <w:marRight w:val="0"/>
                                  <w:marTop w:val="0"/>
                                  <w:marBottom w:val="0"/>
                                  <w:divBdr>
                                    <w:top w:val="none" w:sz="0" w:space="0" w:color="auto"/>
                                    <w:left w:val="none" w:sz="0" w:space="0" w:color="auto"/>
                                    <w:bottom w:val="none" w:sz="0" w:space="0" w:color="auto"/>
                                    <w:right w:val="none" w:sz="0" w:space="0" w:color="auto"/>
                                  </w:divBdr>
                                  <w:divsChild>
                                    <w:div w:id="180749073">
                                      <w:marLeft w:val="0"/>
                                      <w:marRight w:val="0"/>
                                      <w:marTop w:val="0"/>
                                      <w:marBottom w:val="0"/>
                                      <w:divBdr>
                                        <w:top w:val="none" w:sz="0" w:space="0" w:color="auto"/>
                                        <w:left w:val="none" w:sz="0" w:space="0" w:color="auto"/>
                                        <w:bottom w:val="none" w:sz="0" w:space="0" w:color="auto"/>
                                        <w:right w:val="none" w:sz="0" w:space="0" w:color="auto"/>
                                      </w:divBdr>
                                    </w:div>
                                    <w:div w:id="615260983">
                                      <w:marLeft w:val="0"/>
                                      <w:marRight w:val="0"/>
                                      <w:marTop w:val="0"/>
                                      <w:marBottom w:val="0"/>
                                      <w:divBdr>
                                        <w:top w:val="none" w:sz="0" w:space="0" w:color="auto"/>
                                        <w:left w:val="none" w:sz="0" w:space="0" w:color="auto"/>
                                        <w:bottom w:val="none" w:sz="0" w:space="0" w:color="auto"/>
                                        <w:right w:val="none" w:sz="0" w:space="0" w:color="auto"/>
                                      </w:divBdr>
                                    </w:div>
                                    <w:div w:id="120346724">
                                      <w:marLeft w:val="0"/>
                                      <w:marRight w:val="0"/>
                                      <w:marTop w:val="0"/>
                                      <w:marBottom w:val="0"/>
                                      <w:divBdr>
                                        <w:top w:val="none" w:sz="0" w:space="0" w:color="auto"/>
                                        <w:left w:val="none" w:sz="0" w:space="0" w:color="auto"/>
                                        <w:bottom w:val="none" w:sz="0" w:space="0" w:color="auto"/>
                                        <w:right w:val="none" w:sz="0" w:space="0" w:color="auto"/>
                                      </w:divBdr>
                                    </w:div>
                                    <w:div w:id="328482439">
                                      <w:marLeft w:val="0"/>
                                      <w:marRight w:val="0"/>
                                      <w:marTop w:val="0"/>
                                      <w:marBottom w:val="0"/>
                                      <w:divBdr>
                                        <w:top w:val="none" w:sz="0" w:space="0" w:color="auto"/>
                                        <w:left w:val="none" w:sz="0" w:space="0" w:color="auto"/>
                                        <w:bottom w:val="none" w:sz="0" w:space="0" w:color="auto"/>
                                        <w:right w:val="none" w:sz="0" w:space="0" w:color="auto"/>
                                      </w:divBdr>
                                    </w:div>
                                    <w:div w:id="1790270894">
                                      <w:marLeft w:val="0"/>
                                      <w:marRight w:val="0"/>
                                      <w:marTop w:val="0"/>
                                      <w:marBottom w:val="0"/>
                                      <w:divBdr>
                                        <w:top w:val="none" w:sz="0" w:space="0" w:color="auto"/>
                                        <w:left w:val="none" w:sz="0" w:space="0" w:color="auto"/>
                                        <w:bottom w:val="none" w:sz="0" w:space="0" w:color="auto"/>
                                        <w:right w:val="none" w:sz="0" w:space="0" w:color="auto"/>
                                      </w:divBdr>
                                    </w:div>
                                    <w:div w:id="1878740217">
                                      <w:marLeft w:val="0"/>
                                      <w:marRight w:val="0"/>
                                      <w:marTop w:val="0"/>
                                      <w:marBottom w:val="0"/>
                                      <w:divBdr>
                                        <w:top w:val="none" w:sz="0" w:space="0" w:color="auto"/>
                                        <w:left w:val="none" w:sz="0" w:space="0" w:color="auto"/>
                                        <w:bottom w:val="none" w:sz="0" w:space="0" w:color="auto"/>
                                        <w:right w:val="none" w:sz="0" w:space="0" w:color="auto"/>
                                      </w:divBdr>
                                    </w:div>
                                    <w:div w:id="309677563">
                                      <w:marLeft w:val="0"/>
                                      <w:marRight w:val="0"/>
                                      <w:marTop w:val="0"/>
                                      <w:marBottom w:val="0"/>
                                      <w:divBdr>
                                        <w:top w:val="none" w:sz="0" w:space="0" w:color="auto"/>
                                        <w:left w:val="none" w:sz="0" w:space="0" w:color="auto"/>
                                        <w:bottom w:val="none" w:sz="0" w:space="0" w:color="auto"/>
                                        <w:right w:val="none" w:sz="0" w:space="0" w:color="auto"/>
                                      </w:divBdr>
                                    </w:div>
                                    <w:div w:id="88015461">
                                      <w:marLeft w:val="0"/>
                                      <w:marRight w:val="0"/>
                                      <w:marTop w:val="600"/>
                                      <w:marBottom w:val="0"/>
                                      <w:divBdr>
                                        <w:top w:val="none" w:sz="0" w:space="0" w:color="auto"/>
                                        <w:left w:val="none" w:sz="0" w:space="0" w:color="auto"/>
                                        <w:bottom w:val="none" w:sz="0" w:space="0" w:color="auto"/>
                                        <w:right w:val="none" w:sz="0" w:space="0" w:color="auto"/>
                                      </w:divBdr>
                                      <w:divsChild>
                                        <w:div w:id="947666621">
                                          <w:marLeft w:val="0"/>
                                          <w:marRight w:val="0"/>
                                          <w:marTop w:val="0"/>
                                          <w:marBottom w:val="0"/>
                                          <w:divBdr>
                                            <w:top w:val="none" w:sz="0" w:space="0" w:color="auto"/>
                                            <w:left w:val="none" w:sz="0" w:space="0" w:color="auto"/>
                                            <w:bottom w:val="none" w:sz="0" w:space="0" w:color="auto"/>
                                            <w:right w:val="none" w:sz="0" w:space="0" w:color="auto"/>
                                          </w:divBdr>
                                        </w:div>
                                      </w:divsChild>
                                    </w:div>
                                    <w:div w:id="1645115913">
                                      <w:marLeft w:val="0"/>
                                      <w:marRight w:val="0"/>
                                      <w:marTop w:val="0"/>
                                      <w:marBottom w:val="0"/>
                                      <w:divBdr>
                                        <w:top w:val="none" w:sz="0" w:space="0" w:color="auto"/>
                                        <w:left w:val="none" w:sz="0" w:space="0" w:color="auto"/>
                                        <w:bottom w:val="none" w:sz="0" w:space="0" w:color="auto"/>
                                        <w:right w:val="none" w:sz="0" w:space="0" w:color="auto"/>
                                      </w:divBdr>
                                    </w:div>
                                    <w:div w:id="1574772833">
                                      <w:marLeft w:val="0"/>
                                      <w:marRight w:val="0"/>
                                      <w:marTop w:val="0"/>
                                      <w:marBottom w:val="0"/>
                                      <w:divBdr>
                                        <w:top w:val="none" w:sz="0" w:space="0" w:color="auto"/>
                                        <w:left w:val="none" w:sz="0" w:space="0" w:color="auto"/>
                                        <w:bottom w:val="none" w:sz="0" w:space="0" w:color="auto"/>
                                        <w:right w:val="none" w:sz="0" w:space="0" w:color="auto"/>
                                      </w:divBdr>
                                    </w:div>
                                    <w:div w:id="703598818">
                                      <w:marLeft w:val="0"/>
                                      <w:marRight w:val="0"/>
                                      <w:marTop w:val="0"/>
                                      <w:marBottom w:val="0"/>
                                      <w:divBdr>
                                        <w:top w:val="none" w:sz="0" w:space="0" w:color="auto"/>
                                        <w:left w:val="none" w:sz="0" w:space="0" w:color="auto"/>
                                        <w:bottom w:val="none" w:sz="0" w:space="0" w:color="auto"/>
                                        <w:right w:val="none" w:sz="0" w:space="0" w:color="auto"/>
                                      </w:divBdr>
                                    </w:div>
                                    <w:div w:id="679283575">
                                      <w:marLeft w:val="0"/>
                                      <w:marRight w:val="0"/>
                                      <w:marTop w:val="0"/>
                                      <w:marBottom w:val="0"/>
                                      <w:divBdr>
                                        <w:top w:val="none" w:sz="0" w:space="0" w:color="auto"/>
                                        <w:left w:val="none" w:sz="0" w:space="0" w:color="auto"/>
                                        <w:bottom w:val="none" w:sz="0" w:space="0" w:color="auto"/>
                                        <w:right w:val="none" w:sz="0" w:space="0" w:color="auto"/>
                                      </w:divBdr>
                                    </w:div>
                                    <w:div w:id="1375302879">
                                      <w:marLeft w:val="0"/>
                                      <w:marRight w:val="0"/>
                                      <w:marTop w:val="0"/>
                                      <w:marBottom w:val="0"/>
                                      <w:divBdr>
                                        <w:top w:val="none" w:sz="0" w:space="0" w:color="auto"/>
                                        <w:left w:val="none" w:sz="0" w:space="0" w:color="auto"/>
                                        <w:bottom w:val="none" w:sz="0" w:space="0" w:color="auto"/>
                                        <w:right w:val="none" w:sz="0" w:space="0" w:color="auto"/>
                                      </w:divBdr>
                                    </w:div>
                                    <w:div w:id="773015032">
                                      <w:marLeft w:val="0"/>
                                      <w:marRight w:val="0"/>
                                      <w:marTop w:val="0"/>
                                      <w:marBottom w:val="0"/>
                                      <w:divBdr>
                                        <w:top w:val="none" w:sz="0" w:space="0" w:color="auto"/>
                                        <w:left w:val="none" w:sz="0" w:space="0" w:color="auto"/>
                                        <w:bottom w:val="none" w:sz="0" w:space="0" w:color="auto"/>
                                        <w:right w:val="none" w:sz="0" w:space="0" w:color="auto"/>
                                      </w:divBdr>
                                    </w:div>
                                    <w:div w:id="1529024777">
                                      <w:marLeft w:val="0"/>
                                      <w:marRight w:val="0"/>
                                      <w:marTop w:val="0"/>
                                      <w:marBottom w:val="0"/>
                                      <w:divBdr>
                                        <w:top w:val="none" w:sz="0" w:space="0" w:color="auto"/>
                                        <w:left w:val="none" w:sz="0" w:space="0" w:color="auto"/>
                                        <w:bottom w:val="none" w:sz="0" w:space="0" w:color="auto"/>
                                        <w:right w:val="none" w:sz="0" w:space="0" w:color="auto"/>
                                      </w:divBdr>
                                    </w:div>
                                    <w:div w:id="626006109">
                                      <w:marLeft w:val="0"/>
                                      <w:marRight w:val="0"/>
                                      <w:marTop w:val="0"/>
                                      <w:marBottom w:val="0"/>
                                      <w:divBdr>
                                        <w:top w:val="none" w:sz="0" w:space="0" w:color="auto"/>
                                        <w:left w:val="none" w:sz="0" w:space="0" w:color="auto"/>
                                        <w:bottom w:val="none" w:sz="0" w:space="0" w:color="auto"/>
                                        <w:right w:val="none" w:sz="0" w:space="0" w:color="auto"/>
                                      </w:divBdr>
                                    </w:div>
                                    <w:div w:id="1355885141">
                                      <w:marLeft w:val="0"/>
                                      <w:marRight w:val="0"/>
                                      <w:marTop w:val="600"/>
                                      <w:marBottom w:val="0"/>
                                      <w:divBdr>
                                        <w:top w:val="none" w:sz="0" w:space="0" w:color="auto"/>
                                        <w:left w:val="none" w:sz="0" w:space="0" w:color="auto"/>
                                        <w:bottom w:val="none" w:sz="0" w:space="0" w:color="auto"/>
                                        <w:right w:val="none" w:sz="0" w:space="0" w:color="auto"/>
                                      </w:divBdr>
                                      <w:divsChild>
                                        <w:div w:id="1014839799">
                                          <w:marLeft w:val="0"/>
                                          <w:marRight w:val="0"/>
                                          <w:marTop w:val="0"/>
                                          <w:marBottom w:val="0"/>
                                          <w:divBdr>
                                            <w:top w:val="none" w:sz="0" w:space="0" w:color="auto"/>
                                            <w:left w:val="none" w:sz="0" w:space="0" w:color="auto"/>
                                            <w:bottom w:val="none" w:sz="0" w:space="0" w:color="auto"/>
                                            <w:right w:val="none" w:sz="0" w:space="0" w:color="auto"/>
                                          </w:divBdr>
                                        </w:div>
                                      </w:divsChild>
                                    </w:div>
                                    <w:div w:id="420683962">
                                      <w:marLeft w:val="0"/>
                                      <w:marRight w:val="0"/>
                                      <w:marTop w:val="0"/>
                                      <w:marBottom w:val="0"/>
                                      <w:divBdr>
                                        <w:top w:val="none" w:sz="0" w:space="0" w:color="auto"/>
                                        <w:left w:val="none" w:sz="0" w:space="0" w:color="auto"/>
                                        <w:bottom w:val="none" w:sz="0" w:space="0" w:color="auto"/>
                                        <w:right w:val="none" w:sz="0" w:space="0" w:color="auto"/>
                                      </w:divBdr>
                                    </w:div>
                                    <w:div w:id="228619794">
                                      <w:marLeft w:val="0"/>
                                      <w:marRight w:val="0"/>
                                      <w:marTop w:val="0"/>
                                      <w:marBottom w:val="0"/>
                                      <w:divBdr>
                                        <w:top w:val="none" w:sz="0" w:space="0" w:color="auto"/>
                                        <w:left w:val="none" w:sz="0" w:space="0" w:color="auto"/>
                                        <w:bottom w:val="none" w:sz="0" w:space="0" w:color="auto"/>
                                        <w:right w:val="none" w:sz="0" w:space="0" w:color="auto"/>
                                      </w:divBdr>
                                    </w:div>
                                    <w:div w:id="782383585">
                                      <w:marLeft w:val="0"/>
                                      <w:marRight w:val="0"/>
                                      <w:marTop w:val="0"/>
                                      <w:marBottom w:val="0"/>
                                      <w:divBdr>
                                        <w:top w:val="none" w:sz="0" w:space="0" w:color="auto"/>
                                        <w:left w:val="none" w:sz="0" w:space="0" w:color="auto"/>
                                        <w:bottom w:val="none" w:sz="0" w:space="0" w:color="auto"/>
                                        <w:right w:val="none" w:sz="0" w:space="0" w:color="auto"/>
                                      </w:divBdr>
                                    </w:div>
                                    <w:div w:id="233315670">
                                      <w:marLeft w:val="0"/>
                                      <w:marRight w:val="0"/>
                                      <w:marTop w:val="0"/>
                                      <w:marBottom w:val="0"/>
                                      <w:divBdr>
                                        <w:top w:val="none" w:sz="0" w:space="0" w:color="auto"/>
                                        <w:left w:val="none" w:sz="0" w:space="0" w:color="auto"/>
                                        <w:bottom w:val="none" w:sz="0" w:space="0" w:color="auto"/>
                                        <w:right w:val="none" w:sz="0" w:space="0" w:color="auto"/>
                                      </w:divBdr>
                                    </w:div>
                                    <w:div w:id="2014991311">
                                      <w:marLeft w:val="0"/>
                                      <w:marRight w:val="0"/>
                                      <w:marTop w:val="0"/>
                                      <w:marBottom w:val="0"/>
                                      <w:divBdr>
                                        <w:top w:val="none" w:sz="0" w:space="0" w:color="auto"/>
                                        <w:left w:val="none" w:sz="0" w:space="0" w:color="auto"/>
                                        <w:bottom w:val="none" w:sz="0" w:space="0" w:color="auto"/>
                                        <w:right w:val="none" w:sz="0" w:space="0" w:color="auto"/>
                                      </w:divBdr>
                                    </w:div>
                                    <w:div w:id="1333794949">
                                      <w:marLeft w:val="0"/>
                                      <w:marRight w:val="0"/>
                                      <w:marTop w:val="0"/>
                                      <w:marBottom w:val="0"/>
                                      <w:divBdr>
                                        <w:top w:val="none" w:sz="0" w:space="0" w:color="auto"/>
                                        <w:left w:val="none" w:sz="0" w:space="0" w:color="auto"/>
                                        <w:bottom w:val="none" w:sz="0" w:space="0" w:color="auto"/>
                                        <w:right w:val="none" w:sz="0" w:space="0" w:color="auto"/>
                                      </w:divBdr>
                                    </w:div>
                                    <w:div w:id="808664653">
                                      <w:marLeft w:val="0"/>
                                      <w:marRight w:val="0"/>
                                      <w:marTop w:val="0"/>
                                      <w:marBottom w:val="0"/>
                                      <w:divBdr>
                                        <w:top w:val="none" w:sz="0" w:space="0" w:color="auto"/>
                                        <w:left w:val="none" w:sz="0" w:space="0" w:color="auto"/>
                                        <w:bottom w:val="none" w:sz="0" w:space="0" w:color="auto"/>
                                        <w:right w:val="none" w:sz="0" w:space="0" w:color="auto"/>
                                      </w:divBdr>
                                    </w:div>
                                    <w:div w:id="689533165">
                                      <w:marLeft w:val="0"/>
                                      <w:marRight w:val="0"/>
                                      <w:marTop w:val="0"/>
                                      <w:marBottom w:val="0"/>
                                      <w:divBdr>
                                        <w:top w:val="none" w:sz="0" w:space="0" w:color="auto"/>
                                        <w:left w:val="none" w:sz="0" w:space="0" w:color="auto"/>
                                        <w:bottom w:val="none" w:sz="0" w:space="0" w:color="auto"/>
                                        <w:right w:val="none" w:sz="0" w:space="0" w:color="auto"/>
                                      </w:divBdr>
                                    </w:div>
                                    <w:div w:id="1513377956">
                                      <w:marLeft w:val="0"/>
                                      <w:marRight w:val="0"/>
                                      <w:marTop w:val="0"/>
                                      <w:marBottom w:val="0"/>
                                      <w:divBdr>
                                        <w:top w:val="none" w:sz="0" w:space="0" w:color="auto"/>
                                        <w:left w:val="none" w:sz="0" w:space="0" w:color="auto"/>
                                        <w:bottom w:val="none" w:sz="0" w:space="0" w:color="auto"/>
                                        <w:right w:val="none" w:sz="0" w:space="0" w:color="auto"/>
                                      </w:divBdr>
                                    </w:div>
                                    <w:div w:id="1208680634">
                                      <w:marLeft w:val="0"/>
                                      <w:marRight w:val="0"/>
                                      <w:marTop w:val="0"/>
                                      <w:marBottom w:val="0"/>
                                      <w:divBdr>
                                        <w:top w:val="none" w:sz="0" w:space="0" w:color="auto"/>
                                        <w:left w:val="none" w:sz="0" w:space="0" w:color="auto"/>
                                        <w:bottom w:val="none" w:sz="0" w:space="0" w:color="auto"/>
                                        <w:right w:val="none" w:sz="0" w:space="0" w:color="auto"/>
                                      </w:divBdr>
                                    </w:div>
                                    <w:div w:id="1911647415">
                                      <w:marLeft w:val="0"/>
                                      <w:marRight w:val="0"/>
                                      <w:marTop w:val="0"/>
                                      <w:marBottom w:val="0"/>
                                      <w:divBdr>
                                        <w:top w:val="none" w:sz="0" w:space="0" w:color="auto"/>
                                        <w:left w:val="none" w:sz="0" w:space="0" w:color="auto"/>
                                        <w:bottom w:val="none" w:sz="0" w:space="0" w:color="auto"/>
                                        <w:right w:val="none" w:sz="0" w:space="0" w:color="auto"/>
                                      </w:divBdr>
                                    </w:div>
                                    <w:div w:id="15446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8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326</Words>
  <Characters>1860</Characters>
  <Application>Microsoft Office Word</Application>
  <DocSecurity>0</DocSecurity>
  <Lines>15</Lines>
  <Paragraphs>4</Paragraphs>
  <ScaleCrop>false</ScaleCrop>
  <Company>Sky123.Org</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2021-05-08T13:29:00Z</dcterms:created>
  <dcterms:modified xsi:type="dcterms:W3CDTF">2021-05-08T13:29:00Z</dcterms:modified>
</cp:coreProperties>
</file>