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1B" w:rsidRPr="00B9341B" w:rsidRDefault="00B9341B" w:rsidP="00B9341B">
      <w:pPr>
        <w:widowControl/>
        <w:shd w:val="clear" w:color="auto" w:fill="FFFFFF"/>
        <w:spacing w:after="210"/>
        <w:jc w:val="left"/>
        <w:outlineLvl w:val="1"/>
        <w:rPr>
          <w:rFonts w:ascii="微软雅黑" w:eastAsia="微软雅黑" w:hAnsi="微软雅黑" w:cs="宋体"/>
          <w:b/>
          <w:bCs/>
          <w:color w:val="333333"/>
          <w:spacing w:val="8"/>
          <w:kern w:val="0"/>
          <w:sz w:val="33"/>
          <w:szCs w:val="33"/>
        </w:rPr>
      </w:pPr>
      <w:bookmarkStart w:id="0" w:name="_GoBack"/>
      <w:r w:rsidRPr="00B9341B">
        <w:rPr>
          <w:rFonts w:ascii="微软雅黑" w:eastAsia="微软雅黑" w:hAnsi="微软雅黑" w:cs="宋体" w:hint="eastAsia"/>
          <w:b/>
          <w:bCs/>
          <w:color w:val="333333"/>
          <w:spacing w:val="8"/>
          <w:kern w:val="0"/>
          <w:sz w:val="33"/>
          <w:szCs w:val="33"/>
        </w:rPr>
        <w:t>中国私募基金需要一把好尺—— 招商证券私募基金指数介绍</w:t>
      </w:r>
    </w:p>
    <w:bookmarkEnd w:id="0"/>
    <w:p w:rsidR="00B9341B" w:rsidRPr="00B9341B" w:rsidRDefault="009C337C" w:rsidP="00127011">
      <w:pPr>
        <w:widowControl/>
        <w:shd w:val="clear" w:color="auto" w:fill="FFFFFF"/>
        <w:spacing w:line="300" w:lineRule="atLeast"/>
        <w:jc w:val="left"/>
        <w:rPr>
          <w:rFonts w:ascii="微软雅黑" w:eastAsia="微软雅黑" w:hAnsi="微软雅黑" w:cs="宋体"/>
          <w:color w:val="333333"/>
          <w:spacing w:val="8"/>
          <w:kern w:val="0"/>
          <w:sz w:val="26"/>
          <w:szCs w:val="26"/>
        </w:rPr>
      </w:pPr>
      <w:r>
        <w:rPr>
          <w:rFonts w:hint="eastAsia"/>
        </w:rPr>
        <w:t>来源：</w:t>
      </w:r>
      <w:hyperlink r:id="rId5" w:history="1">
        <w:r w:rsidR="00B9341B" w:rsidRPr="00B9341B">
          <w:rPr>
            <w:rFonts w:ascii="微软雅黑" w:eastAsia="微软雅黑" w:hAnsi="微软雅黑" w:cs="宋体" w:hint="eastAsia"/>
            <w:color w:val="576B95"/>
            <w:spacing w:val="8"/>
            <w:kern w:val="0"/>
            <w:sz w:val="23"/>
            <w:szCs w:val="23"/>
          </w:rPr>
          <w:t>格上私募圈</w:t>
        </w:r>
      </w:hyperlink>
      <w:r w:rsidR="00127011">
        <w:rPr>
          <w:rFonts w:ascii="微软雅黑" w:eastAsia="微软雅黑" w:hAnsi="微软雅黑" w:cs="宋体" w:hint="eastAsia"/>
          <w:color w:val="333333"/>
          <w:spacing w:val="8"/>
          <w:kern w:val="0"/>
          <w:sz w:val="2"/>
          <w:szCs w:val="2"/>
        </w:rPr>
        <w:t xml:space="preserve"> </w:t>
      </w:r>
    </w:p>
    <w:p w:rsidR="00B9341B" w:rsidRPr="00B9341B" w:rsidRDefault="00732393" w:rsidP="00B9341B">
      <w:pPr>
        <w:widowControl/>
        <w:shd w:val="clear" w:color="auto" w:fill="FFFFFF"/>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4310" cy="2267183"/>
            <wp:effectExtent l="0" t="0" r="2540" b="0"/>
            <wp:docPr id="2" name="图片 2" descr="C:\Users\ADMINI~1\AppData\Local\Temp\WeChat Files\f45148553d21ecb0666cb8b4f7ede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f45148553d21ecb0666cb8b4f7eded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267183"/>
                    </a:xfrm>
                    <a:prstGeom prst="rect">
                      <a:avLst/>
                    </a:prstGeom>
                    <a:noFill/>
                    <a:ln>
                      <a:noFill/>
                    </a:ln>
                  </pic:spPr>
                </pic:pic>
              </a:graphicData>
            </a:graphic>
          </wp:inline>
        </w:drawing>
      </w:r>
      <w:r w:rsidR="00B9341B" w:rsidRPr="00B9341B">
        <w:rPr>
          <w:rFonts w:ascii="微软雅黑" w:eastAsia="微软雅黑" w:hAnsi="微软雅黑" w:cs="宋体" w:hint="eastAsia"/>
          <w:color w:val="333333"/>
          <w:spacing w:val="8"/>
          <w:kern w:val="0"/>
          <w:sz w:val="26"/>
          <w:szCs w:val="26"/>
        </w:rPr>
        <w:t>今年是招商证券作为共同主办方与格上财富合作金樟奖论坛的第5个年头。首先对本届获得金樟奖私募基金管理机构和各位获奖基金经理表示热烈的祝贺！向长期以来支持中国私募基金行业发展的各界朋友表示衷心地感谢！</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jc w:val="center"/>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7"/>
          <w:szCs w:val="27"/>
        </w:rPr>
        <w:t>行业背景</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本届金樟奖的一个主题词是“变局”。中国私募行业近年来迅猛发展，我们有幸见证了中国私募基金行业从萌芽成长为巨擘。据最新数据显示，中国私募基金行业存续基金数量已近10万只，管理人近2.5万家，总管</w:t>
      </w:r>
      <w:proofErr w:type="gramStart"/>
      <w:r w:rsidRPr="00B9341B">
        <w:rPr>
          <w:rFonts w:ascii="微软雅黑" w:eastAsia="微软雅黑" w:hAnsi="微软雅黑" w:cs="宋体" w:hint="eastAsia"/>
          <w:color w:val="333333"/>
          <w:spacing w:val="8"/>
          <w:kern w:val="0"/>
          <w:sz w:val="26"/>
          <w:szCs w:val="26"/>
        </w:rPr>
        <w:t>理规模</w:t>
      </w:r>
      <w:proofErr w:type="gramEnd"/>
      <w:r w:rsidRPr="00B9341B">
        <w:rPr>
          <w:rFonts w:ascii="微软雅黑" w:eastAsia="微软雅黑" w:hAnsi="微软雅黑" w:cs="宋体" w:hint="eastAsia"/>
          <w:color w:val="333333"/>
          <w:spacing w:val="8"/>
          <w:kern w:val="0"/>
          <w:sz w:val="26"/>
          <w:szCs w:val="26"/>
        </w:rPr>
        <w:t>17</w:t>
      </w:r>
      <w:proofErr w:type="gramStart"/>
      <w:r w:rsidRPr="00B9341B">
        <w:rPr>
          <w:rFonts w:ascii="微软雅黑" w:eastAsia="微软雅黑" w:hAnsi="微软雅黑" w:cs="宋体" w:hint="eastAsia"/>
          <w:color w:val="333333"/>
          <w:spacing w:val="8"/>
          <w:kern w:val="0"/>
          <w:sz w:val="26"/>
          <w:szCs w:val="26"/>
        </w:rPr>
        <w:t>万亿</w:t>
      </w:r>
      <w:proofErr w:type="gramEnd"/>
      <w:r w:rsidRPr="00B9341B">
        <w:rPr>
          <w:rFonts w:ascii="微软雅黑" w:eastAsia="微软雅黑" w:hAnsi="微软雅黑" w:cs="宋体" w:hint="eastAsia"/>
          <w:color w:val="333333"/>
          <w:spacing w:val="8"/>
          <w:kern w:val="0"/>
          <w:sz w:val="26"/>
          <w:szCs w:val="26"/>
        </w:rPr>
        <w:t>元。</w:t>
      </w:r>
      <w:proofErr w:type="gramStart"/>
      <w:r w:rsidRPr="00B9341B">
        <w:rPr>
          <w:rFonts w:ascii="微软雅黑" w:eastAsia="微软雅黑" w:hAnsi="微软雅黑" w:cs="宋体" w:hint="eastAsia"/>
          <w:color w:val="333333"/>
          <w:spacing w:val="8"/>
          <w:kern w:val="0"/>
          <w:sz w:val="26"/>
          <w:szCs w:val="26"/>
        </w:rPr>
        <w:t>招证托管</w:t>
      </w:r>
      <w:proofErr w:type="gramEnd"/>
      <w:r w:rsidRPr="00B9341B">
        <w:rPr>
          <w:rFonts w:ascii="微软雅黑" w:eastAsia="微软雅黑" w:hAnsi="微软雅黑" w:cs="宋体" w:hint="eastAsia"/>
          <w:color w:val="333333"/>
          <w:spacing w:val="8"/>
          <w:kern w:val="0"/>
          <w:sz w:val="26"/>
          <w:szCs w:val="26"/>
        </w:rPr>
        <w:t>在行业新格局下创新求变，推出一项新服务、新理念，即</w:t>
      </w:r>
      <w:r w:rsidRPr="00B9341B">
        <w:rPr>
          <w:rFonts w:ascii="微软雅黑" w:eastAsia="微软雅黑" w:hAnsi="微软雅黑" w:cs="宋体" w:hint="eastAsia"/>
          <w:b/>
          <w:bCs/>
          <w:color w:val="974806"/>
          <w:spacing w:val="8"/>
          <w:kern w:val="0"/>
          <w:sz w:val="26"/>
          <w:szCs w:val="26"/>
        </w:rPr>
        <w:t>招商证券私募基金指数——这是国内首只以托管数据为特色，由券商编制发布的私募基金指数，历经五年时间的研</w:t>
      </w:r>
      <w:r w:rsidRPr="00B9341B">
        <w:rPr>
          <w:rFonts w:ascii="微软雅黑" w:eastAsia="微软雅黑" w:hAnsi="微软雅黑" w:cs="宋体" w:hint="eastAsia"/>
          <w:b/>
          <w:bCs/>
          <w:color w:val="974806"/>
          <w:spacing w:val="8"/>
          <w:kern w:val="0"/>
          <w:sz w:val="26"/>
          <w:szCs w:val="26"/>
        </w:rPr>
        <w:lastRenderedPageBreak/>
        <w:t>发编制和打磨，于2020年底正式向市场发布。</w:t>
      </w:r>
      <w:r w:rsidRPr="00B9341B">
        <w:rPr>
          <w:rFonts w:ascii="微软雅黑" w:eastAsia="微软雅黑" w:hAnsi="微软雅黑" w:cs="宋体" w:hint="eastAsia"/>
          <w:color w:val="333333"/>
          <w:spacing w:val="8"/>
          <w:kern w:val="0"/>
          <w:sz w:val="26"/>
          <w:szCs w:val="26"/>
        </w:rPr>
        <w:t>作为中国私募基金行业最大的专业托管服务机构，我们致力于将其打造为国内私募基金行业的标杆指数和行业业绩比较基准，</w:t>
      </w:r>
      <w:proofErr w:type="gramStart"/>
      <w:r w:rsidRPr="00B9341B">
        <w:rPr>
          <w:rFonts w:ascii="微软雅黑" w:eastAsia="微软雅黑" w:hAnsi="微软雅黑" w:cs="宋体" w:hint="eastAsia"/>
          <w:color w:val="333333"/>
          <w:spacing w:val="8"/>
          <w:kern w:val="0"/>
          <w:sz w:val="26"/>
          <w:szCs w:val="26"/>
        </w:rPr>
        <w:t>践行</w:t>
      </w:r>
      <w:proofErr w:type="gramEnd"/>
      <w:r w:rsidRPr="00B9341B">
        <w:rPr>
          <w:rFonts w:ascii="微软雅黑" w:eastAsia="微软雅黑" w:hAnsi="微软雅黑" w:cs="宋体" w:hint="eastAsia"/>
          <w:color w:val="333333"/>
          <w:spacing w:val="8"/>
          <w:kern w:val="0"/>
          <w:sz w:val="26"/>
          <w:szCs w:val="26"/>
        </w:rPr>
        <w:t>社会责任，推动私募基金行业健康发展。</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jc w:val="center"/>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7"/>
          <w:szCs w:val="27"/>
        </w:rPr>
        <w:t>海外背景</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股票指数是宏观经济的“晴雨表”，一个好的私募基金指数也应该是私募行业的“指南针”。为了打造出这根准确指明中国私募基金市场发展方向的</w:t>
      </w:r>
      <w:proofErr w:type="gramStart"/>
      <w:r w:rsidRPr="00B9341B">
        <w:rPr>
          <w:rFonts w:ascii="微软雅黑" w:eastAsia="微软雅黑" w:hAnsi="微软雅黑" w:cs="宋体" w:hint="eastAsia"/>
          <w:color w:val="333333"/>
          <w:spacing w:val="8"/>
          <w:kern w:val="0"/>
          <w:sz w:val="26"/>
          <w:szCs w:val="26"/>
        </w:rPr>
        <w:t>”</w:t>
      </w:r>
      <w:proofErr w:type="gramEnd"/>
      <w:r w:rsidRPr="00B9341B">
        <w:rPr>
          <w:rFonts w:ascii="微软雅黑" w:eastAsia="微软雅黑" w:hAnsi="微软雅黑" w:cs="宋体" w:hint="eastAsia"/>
          <w:color w:val="333333"/>
          <w:spacing w:val="8"/>
          <w:kern w:val="0"/>
          <w:sz w:val="26"/>
          <w:szCs w:val="26"/>
        </w:rPr>
        <w:t>指南针</w:t>
      </w:r>
      <w:proofErr w:type="gramStart"/>
      <w:r w:rsidRPr="00B9341B">
        <w:rPr>
          <w:rFonts w:ascii="微软雅黑" w:eastAsia="微软雅黑" w:hAnsi="微软雅黑" w:cs="宋体" w:hint="eastAsia"/>
          <w:color w:val="333333"/>
          <w:spacing w:val="8"/>
          <w:kern w:val="0"/>
          <w:sz w:val="26"/>
          <w:szCs w:val="26"/>
        </w:rPr>
        <w:t>”</w:t>
      </w:r>
      <w:proofErr w:type="gramEnd"/>
      <w:r w:rsidRPr="00B9341B">
        <w:rPr>
          <w:rFonts w:ascii="微软雅黑" w:eastAsia="微软雅黑" w:hAnsi="微软雅黑" w:cs="宋体" w:hint="eastAsia"/>
          <w:color w:val="333333"/>
          <w:spacing w:val="8"/>
          <w:kern w:val="0"/>
          <w:sz w:val="26"/>
          <w:szCs w:val="26"/>
        </w:rPr>
        <w:t>，我们召集公司托管部、研究部门的精干力量组建了一个指数编制委员会。这是一个名副其实的“专家团队”，全部成员均为具有丰富的金融统计建模、私募基金分析经验的业务骨干，多人持有CFA证书，秉持招商证券在金融创新上的“工匠精神”精雕细琢、厚积薄发。该团队充分研究了海外基金指数的历史，以及国际领先的指数机构如HFR，</w:t>
      </w:r>
      <w:proofErr w:type="spellStart"/>
      <w:r w:rsidRPr="00B9341B">
        <w:rPr>
          <w:rFonts w:ascii="微软雅黑" w:eastAsia="微软雅黑" w:hAnsi="微软雅黑" w:cs="宋体" w:hint="eastAsia"/>
          <w:color w:val="333333"/>
          <w:spacing w:val="8"/>
          <w:kern w:val="0"/>
          <w:sz w:val="26"/>
          <w:szCs w:val="26"/>
        </w:rPr>
        <w:t>BarclayHedge</w:t>
      </w:r>
      <w:proofErr w:type="spellEnd"/>
      <w:r w:rsidRPr="00B9341B">
        <w:rPr>
          <w:rFonts w:ascii="微软雅黑" w:eastAsia="微软雅黑" w:hAnsi="微软雅黑" w:cs="宋体" w:hint="eastAsia"/>
          <w:color w:val="333333"/>
          <w:spacing w:val="8"/>
          <w:kern w:val="0"/>
          <w:sz w:val="26"/>
          <w:szCs w:val="26"/>
        </w:rPr>
        <w:t>在对冲基金指数编制上的技术标准，总结出全球最佳的实践经验，借助他们的方法论与技术框架来指引整个研发过程。</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jc w:val="center"/>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7"/>
          <w:szCs w:val="27"/>
        </w:rPr>
        <w:t>招商证券在私募基金服务上的优势和特色</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作为综合实力领先的国内大型一流证券公司，招商证券一直致力于以卓越的金融服务创造价值：</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974806"/>
          <w:spacing w:val="8"/>
          <w:kern w:val="0"/>
          <w:sz w:val="26"/>
          <w:szCs w:val="26"/>
        </w:rPr>
        <w:t>1.以财富管理和私募FOF业务助力私募基金规模成长</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私募基金的发展离不开资金的支持。招商证券在全国共有超过270个营业网点、1000多名财富顾问、4000名客户经理为高净值客户提供“一站式”财富管理服务，2020年销售私募及其</w:t>
      </w:r>
      <w:proofErr w:type="gramStart"/>
      <w:r w:rsidRPr="00B9341B">
        <w:rPr>
          <w:rFonts w:ascii="微软雅黑" w:eastAsia="微软雅黑" w:hAnsi="微软雅黑" w:cs="宋体" w:hint="eastAsia"/>
          <w:color w:val="333333"/>
          <w:spacing w:val="8"/>
          <w:kern w:val="0"/>
          <w:sz w:val="26"/>
          <w:szCs w:val="26"/>
        </w:rPr>
        <w:t>他资管</w:t>
      </w:r>
      <w:proofErr w:type="gramEnd"/>
      <w:r w:rsidRPr="00B9341B">
        <w:rPr>
          <w:rFonts w:ascii="微软雅黑" w:eastAsia="微软雅黑" w:hAnsi="微软雅黑" w:cs="宋体" w:hint="eastAsia"/>
          <w:color w:val="333333"/>
          <w:spacing w:val="8"/>
          <w:kern w:val="0"/>
          <w:sz w:val="26"/>
          <w:szCs w:val="26"/>
        </w:rPr>
        <w:t>产品在券商里名列前茅。此外，招商证券资产管理有限公司是业内FOF/MOM双首创券商资产管理机构，长期精选一线私募，助力私募快速成长！</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974806"/>
          <w:spacing w:val="8"/>
          <w:kern w:val="0"/>
          <w:sz w:val="26"/>
          <w:szCs w:val="26"/>
        </w:rPr>
        <w:t>2、以托管外包业务助力私募基金运营管理、保障合</w:t>
      </w:r>
      <w:proofErr w:type="gramStart"/>
      <w:r w:rsidRPr="00B9341B">
        <w:rPr>
          <w:rFonts w:ascii="微软雅黑" w:eastAsia="微软雅黑" w:hAnsi="微软雅黑" w:cs="宋体" w:hint="eastAsia"/>
          <w:b/>
          <w:bCs/>
          <w:color w:val="974806"/>
          <w:spacing w:val="8"/>
          <w:kern w:val="0"/>
          <w:sz w:val="26"/>
          <w:szCs w:val="26"/>
        </w:rPr>
        <w:t>规</w:t>
      </w:r>
      <w:proofErr w:type="gramEnd"/>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托管外包服务是招商证券的特色业务，招商证券是第一批取得托管外包资格的服务券商，以优质服务深得客户信赖！服务范围涵盖私募、公募基金；券商、</w:t>
      </w:r>
      <w:proofErr w:type="gramStart"/>
      <w:r w:rsidRPr="00B9341B">
        <w:rPr>
          <w:rFonts w:ascii="微软雅黑" w:eastAsia="微软雅黑" w:hAnsi="微软雅黑" w:cs="宋体" w:hint="eastAsia"/>
          <w:color w:val="333333"/>
          <w:spacing w:val="8"/>
          <w:kern w:val="0"/>
          <w:sz w:val="26"/>
          <w:szCs w:val="26"/>
        </w:rPr>
        <w:t>期货资管以及</w:t>
      </w:r>
      <w:proofErr w:type="gramEnd"/>
      <w:r w:rsidRPr="00B9341B">
        <w:rPr>
          <w:rFonts w:ascii="微软雅黑" w:eastAsia="微软雅黑" w:hAnsi="微软雅黑" w:cs="宋体" w:hint="eastAsia"/>
          <w:color w:val="333333"/>
          <w:spacing w:val="8"/>
          <w:kern w:val="0"/>
          <w:sz w:val="26"/>
          <w:szCs w:val="26"/>
        </w:rPr>
        <w:t>银行理财等各个品种。</w:t>
      </w:r>
      <w:r w:rsidRPr="00B9341B">
        <w:rPr>
          <w:rFonts w:ascii="微软雅黑" w:eastAsia="微软雅黑" w:hAnsi="微软雅黑" w:cs="宋体" w:hint="eastAsia"/>
          <w:b/>
          <w:bCs/>
          <w:color w:val="974806"/>
          <w:spacing w:val="8"/>
          <w:kern w:val="0"/>
          <w:sz w:val="26"/>
          <w:szCs w:val="26"/>
        </w:rPr>
        <w:t>作为国内最早成立的券商托管机构，招商证券托管部成立8年来，在私募基金托管市场中一直保持市场占有率第一，截至2020年底，总托管外包规模近3</w:t>
      </w:r>
      <w:proofErr w:type="gramStart"/>
      <w:r w:rsidRPr="00B9341B">
        <w:rPr>
          <w:rFonts w:ascii="微软雅黑" w:eastAsia="微软雅黑" w:hAnsi="微软雅黑" w:cs="宋体" w:hint="eastAsia"/>
          <w:b/>
          <w:bCs/>
          <w:color w:val="974806"/>
          <w:spacing w:val="8"/>
          <w:kern w:val="0"/>
          <w:sz w:val="26"/>
          <w:szCs w:val="26"/>
        </w:rPr>
        <w:t>万亿</w:t>
      </w:r>
      <w:proofErr w:type="gramEnd"/>
      <w:r w:rsidRPr="00B9341B">
        <w:rPr>
          <w:rFonts w:ascii="微软雅黑" w:eastAsia="微软雅黑" w:hAnsi="微软雅黑" w:cs="宋体" w:hint="eastAsia"/>
          <w:b/>
          <w:bCs/>
          <w:color w:val="974806"/>
          <w:spacing w:val="8"/>
          <w:kern w:val="0"/>
          <w:sz w:val="26"/>
          <w:szCs w:val="26"/>
        </w:rPr>
        <w:t>，累计服务超过5000家基金管理人、超过2万只基金产品，堪称业内“顶流”。</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jc w:val="center"/>
        <w:rPr>
          <w:rFonts w:ascii="微软雅黑" w:eastAsia="微软雅黑" w:hAnsi="微软雅黑" w:cs="宋体"/>
          <w:color w:val="333333"/>
          <w:spacing w:val="8"/>
          <w:kern w:val="0"/>
          <w:sz w:val="26"/>
          <w:szCs w:val="26"/>
        </w:rPr>
      </w:pPr>
      <w:proofErr w:type="gramStart"/>
      <w:r w:rsidRPr="00B9341B">
        <w:rPr>
          <w:rFonts w:ascii="微软雅黑" w:eastAsia="微软雅黑" w:hAnsi="微软雅黑" w:cs="宋体" w:hint="eastAsia"/>
          <w:b/>
          <w:bCs/>
          <w:color w:val="C00000"/>
          <w:spacing w:val="8"/>
          <w:kern w:val="0"/>
          <w:sz w:val="27"/>
          <w:szCs w:val="27"/>
        </w:rPr>
        <w:t>招证私募</w:t>
      </w:r>
      <w:proofErr w:type="gramEnd"/>
      <w:r w:rsidRPr="00B9341B">
        <w:rPr>
          <w:rFonts w:ascii="微软雅黑" w:eastAsia="微软雅黑" w:hAnsi="微软雅黑" w:cs="宋体" w:hint="eastAsia"/>
          <w:b/>
          <w:bCs/>
          <w:color w:val="C00000"/>
          <w:spacing w:val="8"/>
          <w:kern w:val="0"/>
          <w:sz w:val="27"/>
          <w:szCs w:val="27"/>
        </w:rPr>
        <w:t>指数的基本情况和主要特征</w:t>
      </w:r>
    </w:p>
    <w:p w:rsidR="00B9341B" w:rsidRPr="00B9341B" w:rsidRDefault="00732393" w:rsidP="00B9341B">
      <w:pPr>
        <w:widowControl/>
        <w:shd w:val="clear" w:color="auto" w:fill="FFFFFF"/>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extent cx="5274310" cy="2741103"/>
            <wp:effectExtent l="0" t="0" r="2540" b="2540"/>
            <wp:docPr id="3" name="图片 3" descr="C:\Users\ADMINI~1\AppData\Local\Temp\WeChat Files\ba52ad87cecbd7b6bb67382f0eb6c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ba52ad87cecbd7b6bb67382f0eb6c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41103"/>
                    </a:xfrm>
                    <a:prstGeom prst="rect">
                      <a:avLst/>
                    </a:prstGeom>
                    <a:noFill/>
                    <a:ln>
                      <a:noFill/>
                    </a:ln>
                  </pic:spPr>
                </pic:pic>
              </a:graphicData>
            </a:graphic>
          </wp:inline>
        </w:drawing>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两个系列：市场指数系列与精选指数系列，一共8只基金指数。</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6"/>
          <w:szCs w:val="26"/>
        </w:rPr>
        <w:t>市场指数系列</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定位于基准指数，我们着力将该系列打造为准确代表行业平均业绩的基准指数。该系列分为一个综合指数与四个策略指数。</w:t>
      </w:r>
      <w:r w:rsidRPr="00B9341B">
        <w:rPr>
          <w:rFonts w:ascii="微软雅黑" w:eastAsia="微软雅黑" w:hAnsi="微软雅黑" w:cs="宋体" w:hint="eastAsia"/>
          <w:b/>
          <w:bCs/>
          <w:color w:val="974806"/>
          <w:spacing w:val="8"/>
          <w:kern w:val="0"/>
          <w:sz w:val="26"/>
          <w:szCs w:val="26"/>
        </w:rPr>
        <w:t>综合指数囊括了国内私募基金的各种主要策略类型，而四个策略指数则分别映射中国私募基金目前最主要的四类策略：股票多头、股票中性、CTA、FOF。</w:t>
      </w:r>
      <w:proofErr w:type="gramStart"/>
      <w:r w:rsidRPr="00B9341B">
        <w:rPr>
          <w:rFonts w:ascii="微软雅黑" w:eastAsia="微软雅黑" w:hAnsi="微软雅黑" w:cs="宋体" w:hint="eastAsia"/>
          <w:color w:val="333333"/>
          <w:spacing w:val="8"/>
          <w:kern w:val="0"/>
          <w:sz w:val="26"/>
          <w:szCs w:val="26"/>
        </w:rPr>
        <w:t>采用招证托管</w:t>
      </w:r>
      <w:proofErr w:type="gramEnd"/>
      <w:r w:rsidRPr="00B9341B">
        <w:rPr>
          <w:rFonts w:ascii="微软雅黑" w:eastAsia="微软雅黑" w:hAnsi="微软雅黑" w:cs="宋体" w:hint="eastAsia"/>
          <w:color w:val="333333"/>
          <w:spacing w:val="8"/>
          <w:kern w:val="0"/>
          <w:sz w:val="26"/>
          <w:szCs w:val="26"/>
        </w:rPr>
        <w:t>平台的特色工具BSCM模型，基于产品的交易行为，采取统一的计算模型对全市场数万只产品进行策略分类，有效减少人工策略分类或管理人自己策略定义带来的偏误。在大数据的帮助下，我们对产品的策略定义分为两级共12个策略类型，定义更加准确可信。</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roofErr w:type="gramStart"/>
      <w:r w:rsidRPr="00B9341B">
        <w:rPr>
          <w:rFonts w:ascii="微软雅黑" w:eastAsia="微软雅黑" w:hAnsi="微软雅黑" w:cs="宋体" w:hint="eastAsia"/>
          <w:b/>
          <w:bCs/>
          <w:color w:val="974806"/>
          <w:spacing w:val="8"/>
          <w:kern w:val="0"/>
          <w:sz w:val="26"/>
          <w:szCs w:val="26"/>
        </w:rPr>
        <w:lastRenderedPageBreak/>
        <w:t>招证私募</w:t>
      </w:r>
      <w:proofErr w:type="gramEnd"/>
      <w:r w:rsidRPr="00B9341B">
        <w:rPr>
          <w:rFonts w:ascii="微软雅黑" w:eastAsia="微软雅黑" w:hAnsi="微软雅黑" w:cs="宋体" w:hint="eastAsia"/>
          <w:b/>
          <w:bCs/>
          <w:color w:val="974806"/>
          <w:spacing w:val="8"/>
          <w:kern w:val="0"/>
          <w:sz w:val="26"/>
          <w:szCs w:val="26"/>
        </w:rPr>
        <w:t>基金指数体系具有三个显著特点，同时也是该指数着力打造的两点核心竞争力：</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974806"/>
          <w:spacing w:val="8"/>
          <w:kern w:val="0"/>
          <w:sz w:val="26"/>
          <w:szCs w:val="26"/>
        </w:rPr>
        <w:t>一是指数具有良好的数据基础。</w:t>
      </w:r>
      <w:r w:rsidRPr="00B9341B">
        <w:rPr>
          <w:rFonts w:ascii="微软雅黑" w:eastAsia="微软雅黑" w:hAnsi="微软雅黑" w:cs="宋体" w:hint="eastAsia"/>
          <w:color w:val="333333"/>
          <w:spacing w:val="8"/>
          <w:kern w:val="0"/>
          <w:sz w:val="26"/>
          <w:szCs w:val="26"/>
        </w:rPr>
        <w:t>得益于我司在私募基金托管外包业务中的优势，我们的数据积累、编制与研发工作始于2016年。多年来在与客户的沟通与服务中获得了大量的客户授权，这些授权客户的样本数据为指数的代表性提供了有力保障；</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974806"/>
          <w:spacing w:val="8"/>
          <w:kern w:val="0"/>
          <w:sz w:val="26"/>
          <w:szCs w:val="26"/>
        </w:rPr>
        <w:t>二是指数编制执行了最严格的方法论与技术框架。</w:t>
      </w:r>
      <w:r w:rsidRPr="00B9341B">
        <w:rPr>
          <w:rFonts w:ascii="微软雅黑" w:eastAsia="微软雅黑" w:hAnsi="微软雅黑" w:cs="宋体" w:hint="eastAsia"/>
          <w:color w:val="333333"/>
          <w:spacing w:val="8"/>
          <w:kern w:val="0"/>
          <w:sz w:val="26"/>
          <w:szCs w:val="26"/>
        </w:rPr>
        <w:t>如前所述，我们的“专家团队”按全球领先的HFR等机构的技术框架进行指数编制，通过“缓冲区”等行业最佳实践经验来有效降低了指数计算的生存偏差、选择偏差、回填偏差。这些技术手段使得指数更加“无偏”地代表中国私募基金市场。</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974806"/>
          <w:spacing w:val="8"/>
          <w:kern w:val="0"/>
          <w:sz w:val="26"/>
          <w:szCs w:val="26"/>
        </w:rPr>
        <w:t>三是指数具有较为广泛的受众范围。</w:t>
      </w:r>
      <w:r w:rsidRPr="00B9341B">
        <w:rPr>
          <w:rFonts w:ascii="微软雅黑" w:eastAsia="微软雅黑" w:hAnsi="微软雅黑" w:cs="宋体" w:hint="eastAsia"/>
          <w:color w:val="333333"/>
          <w:spacing w:val="8"/>
          <w:kern w:val="0"/>
          <w:sz w:val="26"/>
          <w:szCs w:val="26"/>
        </w:rPr>
        <w:t>值得一提的是，我们的市场指数系列已经在托管外包管理人系统中上线了2年时间，</w:t>
      </w:r>
      <w:proofErr w:type="gramStart"/>
      <w:r w:rsidRPr="00B9341B">
        <w:rPr>
          <w:rFonts w:ascii="微软雅黑" w:eastAsia="微软雅黑" w:hAnsi="微软雅黑" w:cs="宋体" w:hint="eastAsia"/>
          <w:color w:val="333333"/>
          <w:spacing w:val="8"/>
          <w:kern w:val="0"/>
          <w:sz w:val="26"/>
          <w:szCs w:val="26"/>
        </w:rPr>
        <w:t>作为招证托管</w:t>
      </w:r>
      <w:proofErr w:type="gramEnd"/>
      <w:r w:rsidRPr="00B9341B">
        <w:rPr>
          <w:rFonts w:ascii="微软雅黑" w:eastAsia="微软雅黑" w:hAnsi="微软雅黑" w:cs="宋体" w:hint="eastAsia"/>
          <w:color w:val="333333"/>
          <w:spacing w:val="8"/>
          <w:kern w:val="0"/>
          <w:sz w:val="26"/>
          <w:szCs w:val="26"/>
        </w:rPr>
        <w:t>外包特色绩效服务的一部分。该服务得到客户广泛好评，目前已有大量管理人在使用、关注该指数，并以该指数作为业绩评价基准。</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6"/>
          <w:szCs w:val="26"/>
        </w:rPr>
        <w:t>精选指数系列</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lastRenderedPageBreak/>
        <w:t>前面介绍的市场指数系列目的在于反应市场全貌，除此系列之外，我们还设计了</w:t>
      </w:r>
      <w:r w:rsidRPr="00B9341B">
        <w:rPr>
          <w:rFonts w:ascii="微软雅黑" w:eastAsia="微软雅黑" w:hAnsi="微软雅黑" w:cs="宋体" w:hint="eastAsia"/>
          <w:b/>
          <w:bCs/>
          <w:color w:val="974806"/>
          <w:spacing w:val="8"/>
          <w:kern w:val="0"/>
          <w:sz w:val="26"/>
          <w:szCs w:val="26"/>
        </w:rPr>
        <w:t>精选指数系列——包含股票多头、市场中性、大类配置3个指数。该系列定位</w:t>
      </w:r>
      <w:proofErr w:type="gramStart"/>
      <w:r w:rsidRPr="00B9341B">
        <w:rPr>
          <w:rFonts w:ascii="微软雅黑" w:eastAsia="微软雅黑" w:hAnsi="微软雅黑" w:cs="宋体" w:hint="eastAsia"/>
          <w:b/>
          <w:bCs/>
          <w:color w:val="974806"/>
          <w:spacing w:val="8"/>
          <w:kern w:val="0"/>
          <w:sz w:val="26"/>
          <w:szCs w:val="26"/>
        </w:rPr>
        <w:t>于窄基</w:t>
      </w:r>
      <w:proofErr w:type="gramEnd"/>
      <w:r w:rsidRPr="00B9341B">
        <w:rPr>
          <w:rFonts w:ascii="微软雅黑" w:eastAsia="微软雅黑" w:hAnsi="微软雅黑" w:cs="宋体" w:hint="eastAsia"/>
          <w:b/>
          <w:bCs/>
          <w:color w:val="974806"/>
          <w:spacing w:val="8"/>
          <w:kern w:val="0"/>
          <w:sz w:val="26"/>
          <w:szCs w:val="26"/>
        </w:rPr>
        <w:t>、可投资指数，各指数的成分数量不超过30个。</w:t>
      </w:r>
      <w:r w:rsidRPr="00B9341B">
        <w:rPr>
          <w:rFonts w:ascii="微软雅黑" w:eastAsia="微软雅黑" w:hAnsi="微软雅黑" w:cs="宋体" w:hint="eastAsia"/>
          <w:color w:val="333333"/>
          <w:spacing w:val="8"/>
          <w:kern w:val="0"/>
          <w:sz w:val="26"/>
          <w:szCs w:val="26"/>
        </w:rPr>
        <w:t>在这个指数中应用了</w:t>
      </w:r>
      <w:proofErr w:type="gramStart"/>
      <w:r w:rsidRPr="00B9341B">
        <w:rPr>
          <w:rFonts w:ascii="微软雅黑" w:eastAsia="微软雅黑" w:hAnsi="微软雅黑" w:cs="宋体" w:hint="eastAsia"/>
          <w:color w:val="333333"/>
          <w:spacing w:val="8"/>
          <w:kern w:val="0"/>
          <w:sz w:val="26"/>
          <w:szCs w:val="26"/>
        </w:rPr>
        <w:t>许多招证托管</w:t>
      </w:r>
      <w:proofErr w:type="gramEnd"/>
      <w:r w:rsidRPr="00B9341B">
        <w:rPr>
          <w:rFonts w:ascii="微软雅黑" w:eastAsia="微软雅黑" w:hAnsi="微软雅黑" w:cs="宋体" w:hint="eastAsia"/>
          <w:color w:val="333333"/>
          <w:spacing w:val="8"/>
          <w:kern w:val="0"/>
          <w:sz w:val="26"/>
          <w:szCs w:val="26"/>
        </w:rPr>
        <w:t>绩效平台中有特色的绩效分析工具，该指数的业绩水平将代表中国私募基金一套更高的业绩标准。根据海外市场的实践经验，可投资基金指数将为基金投资人提供有价值的一揽子服务，我们也期待着中国市场在未来有更多的针对投资人的服务创新。</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C00000"/>
          <w:spacing w:val="8"/>
          <w:kern w:val="0"/>
          <w:sz w:val="26"/>
          <w:szCs w:val="26"/>
        </w:rPr>
        <w:t>如何获取指数</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目前该指数在</w:t>
      </w:r>
      <w:r w:rsidRPr="00B9341B">
        <w:rPr>
          <w:rFonts w:ascii="微软雅黑" w:eastAsia="微软雅黑" w:hAnsi="微软雅黑" w:cs="宋体" w:hint="eastAsia"/>
          <w:b/>
          <w:bCs/>
          <w:color w:val="974806"/>
          <w:spacing w:val="8"/>
          <w:kern w:val="0"/>
          <w:sz w:val="26"/>
          <w:szCs w:val="26"/>
        </w:rPr>
        <w:t>招商证券托管外包平台</w:t>
      </w:r>
      <w:r w:rsidRPr="00B9341B">
        <w:rPr>
          <w:rFonts w:ascii="微软雅黑" w:eastAsia="微软雅黑" w:hAnsi="微软雅黑" w:cs="宋体" w:hint="eastAsia"/>
          <w:color w:val="333333"/>
          <w:spacing w:val="8"/>
          <w:kern w:val="0"/>
          <w:sz w:val="26"/>
          <w:szCs w:val="26"/>
        </w:rPr>
        <w:t>中针对客户开放。我们也致力于在不久的将来，将指数行情打造为全市场公开可查的数据，希望指数能惠及更多私募基金管理人及投资人，在更为广泛的市场环境中对行业发展起到积极的作用。同时，我们将提供一系列的配套增值服务，如：绩效分析、定制基准、研究报告等。未来我们也将持续探索、孵化新的商业应用模式，</w:t>
      </w:r>
      <w:proofErr w:type="gramStart"/>
      <w:r w:rsidRPr="00B9341B">
        <w:rPr>
          <w:rFonts w:ascii="微软雅黑" w:eastAsia="微软雅黑" w:hAnsi="微软雅黑" w:cs="宋体" w:hint="eastAsia"/>
          <w:color w:val="333333"/>
          <w:spacing w:val="8"/>
          <w:kern w:val="0"/>
          <w:sz w:val="26"/>
          <w:szCs w:val="26"/>
        </w:rPr>
        <w:t>践行</w:t>
      </w:r>
      <w:proofErr w:type="gramEnd"/>
      <w:r w:rsidRPr="00B9341B">
        <w:rPr>
          <w:rFonts w:ascii="微软雅黑" w:eastAsia="微软雅黑" w:hAnsi="微软雅黑" w:cs="宋体" w:hint="eastAsia"/>
          <w:color w:val="333333"/>
          <w:spacing w:val="8"/>
          <w:kern w:val="0"/>
          <w:sz w:val="26"/>
          <w:szCs w:val="26"/>
        </w:rPr>
        <w:t>发达市场中相关实践经验，为构建更佳完善、健康的金融生态环境贡献力量。欢迎直接联系招商证券托管部获取更多信息。</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color w:val="333333"/>
          <w:spacing w:val="8"/>
          <w:kern w:val="0"/>
          <w:sz w:val="26"/>
          <w:szCs w:val="26"/>
        </w:rPr>
        <w:t>我们正处于一个数字化时代，金融大数据由最初的工具角色转变成驱动金融变革、创新的中坚力量。以基金指数为代表的数字化工具将大</w:t>
      </w:r>
      <w:r w:rsidRPr="00B9341B">
        <w:rPr>
          <w:rFonts w:ascii="微软雅黑" w:eastAsia="微软雅黑" w:hAnsi="微软雅黑" w:cs="宋体" w:hint="eastAsia"/>
          <w:color w:val="333333"/>
          <w:spacing w:val="8"/>
          <w:kern w:val="0"/>
          <w:sz w:val="26"/>
          <w:szCs w:val="26"/>
        </w:rPr>
        <w:lastRenderedPageBreak/>
        <w:t>幅</w:t>
      </w:r>
      <w:proofErr w:type="gramStart"/>
      <w:r w:rsidRPr="00B9341B">
        <w:rPr>
          <w:rFonts w:ascii="微软雅黑" w:eastAsia="微软雅黑" w:hAnsi="微软雅黑" w:cs="宋体" w:hint="eastAsia"/>
          <w:color w:val="333333"/>
          <w:spacing w:val="8"/>
          <w:kern w:val="0"/>
          <w:sz w:val="26"/>
          <w:szCs w:val="26"/>
        </w:rPr>
        <w:t>提升资管市场</w:t>
      </w:r>
      <w:proofErr w:type="gramEnd"/>
      <w:r w:rsidRPr="00B9341B">
        <w:rPr>
          <w:rFonts w:ascii="微软雅黑" w:eastAsia="微软雅黑" w:hAnsi="微软雅黑" w:cs="宋体" w:hint="eastAsia"/>
          <w:color w:val="333333"/>
          <w:spacing w:val="8"/>
          <w:kern w:val="0"/>
          <w:sz w:val="26"/>
          <w:szCs w:val="26"/>
        </w:rPr>
        <w:t>的运行效率，推动</w:t>
      </w:r>
      <w:proofErr w:type="gramStart"/>
      <w:r w:rsidRPr="00B9341B">
        <w:rPr>
          <w:rFonts w:ascii="微软雅黑" w:eastAsia="微软雅黑" w:hAnsi="微软雅黑" w:cs="宋体" w:hint="eastAsia"/>
          <w:color w:val="333333"/>
          <w:spacing w:val="8"/>
          <w:kern w:val="0"/>
          <w:sz w:val="26"/>
          <w:szCs w:val="26"/>
        </w:rPr>
        <w:t>金融业态正不断</w:t>
      </w:r>
      <w:proofErr w:type="gramEnd"/>
      <w:r w:rsidRPr="00B9341B">
        <w:rPr>
          <w:rFonts w:ascii="微软雅黑" w:eastAsia="微软雅黑" w:hAnsi="微软雅黑" w:cs="宋体" w:hint="eastAsia"/>
          <w:color w:val="333333"/>
          <w:spacing w:val="8"/>
          <w:kern w:val="0"/>
          <w:sz w:val="26"/>
          <w:szCs w:val="26"/>
        </w:rPr>
        <w:t>进化，引领金融业进入一个全新的时代。期待</w:t>
      </w:r>
      <w:proofErr w:type="gramStart"/>
      <w:r w:rsidRPr="00B9341B">
        <w:rPr>
          <w:rFonts w:ascii="微软雅黑" w:eastAsia="微软雅黑" w:hAnsi="微软雅黑" w:cs="宋体" w:hint="eastAsia"/>
          <w:color w:val="333333"/>
          <w:spacing w:val="8"/>
          <w:kern w:val="0"/>
          <w:sz w:val="26"/>
          <w:szCs w:val="26"/>
        </w:rPr>
        <w:t>以招证私募</w:t>
      </w:r>
      <w:proofErr w:type="gramEnd"/>
      <w:r w:rsidRPr="00B9341B">
        <w:rPr>
          <w:rFonts w:ascii="微软雅黑" w:eastAsia="微软雅黑" w:hAnsi="微软雅黑" w:cs="宋体" w:hint="eastAsia"/>
          <w:color w:val="333333"/>
          <w:spacing w:val="8"/>
          <w:kern w:val="0"/>
          <w:sz w:val="26"/>
          <w:szCs w:val="26"/>
        </w:rPr>
        <w:t>基金指数为连接纽带，与各方投资人、管理人建立更为紧密的合作关系，共同</w:t>
      </w:r>
      <w:proofErr w:type="gramStart"/>
      <w:r w:rsidRPr="00B9341B">
        <w:rPr>
          <w:rFonts w:ascii="微软雅黑" w:eastAsia="微软雅黑" w:hAnsi="微软雅黑" w:cs="宋体" w:hint="eastAsia"/>
          <w:color w:val="333333"/>
          <w:spacing w:val="8"/>
          <w:kern w:val="0"/>
          <w:sz w:val="26"/>
          <w:szCs w:val="26"/>
        </w:rPr>
        <w:t>迎接资管市场</w:t>
      </w:r>
      <w:proofErr w:type="gramEnd"/>
      <w:r w:rsidRPr="00B9341B">
        <w:rPr>
          <w:rFonts w:ascii="微软雅黑" w:eastAsia="微软雅黑" w:hAnsi="微软雅黑" w:cs="宋体" w:hint="eastAsia"/>
          <w:color w:val="333333"/>
          <w:spacing w:val="8"/>
          <w:kern w:val="0"/>
          <w:sz w:val="26"/>
          <w:szCs w:val="26"/>
        </w:rPr>
        <w:t>更加灿烂辉煌的明天！</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roofErr w:type="gramStart"/>
      <w:r w:rsidRPr="00B9341B">
        <w:rPr>
          <w:rFonts w:ascii="微软雅黑" w:eastAsia="微软雅黑" w:hAnsi="微软雅黑" w:cs="宋体" w:hint="eastAsia"/>
          <w:b/>
          <w:bCs/>
          <w:color w:val="888888"/>
          <w:spacing w:val="8"/>
          <w:kern w:val="0"/>
          <w:szCs w:val="21"/>
        </w:rPr>
        <w:t>本文章</w:t>
      </w:r>
      <w:proofErr w:type="gramEnd"/>
      <w:r w:rsidRPr="00B9341B">
        <w:rPr>
          <w:rFonts w:ascii="微软雅黑" w:eastAsia="微软雅黑" w:hAnsi="微软雅黑" w:cs="宋体" w:hint="eastAsia"/>
          <w:b/>
          <w:bCs/>
          <w:color w:val="888888"/>
          <w:spacing w:val="8"/>
          <w:kern w:val="0"/>
          <w:szCs w:val="21"/>
        </w:rPr>
        <w:t>仅供参考，在任何情况下不作为对任何人的投资建议或出售投资标的</w:t>
      </w:r>
      <w:proofErr w:type="gramStart"/>
      <w:r w:rsidRPr="00B9341B">
        <w:rPr>
          <w:rFonts w:ascii="微软雅黑" w:eastAsia="微软雅黑" w:hAnsi="微软雅黑" w:cs="宋体" w:hint="eastAsia"/>
          <w:b/>
          <w:bCs/>
          <w:color w:val="888888"/>
          <w:spacing w:val="8"/>
          <w:kern w:val="0"/>
          <w:szCs w:val="21"/>
        </w:rPr>
        <w:t>的</w:t>
      </w:r>
      <w:proofErr w:type="gramEnd"/>
      <w:r w:rsidRPr="00B9341B">
        <w:rPr>
          <w:rFonts w:ascii="微软雅黑" w:eastAsia="微软雅黑" w:hAnsi="微软雅黑" w:cs="宋体" w:hint="eastAsia"/>
          <w:b/>
          <w:bCs/>
          <w:color w:val="888888"/>
          <w:spacing w:val="8"/>
          <w:kern w:val="0"/>
          <w:szCs w:val="21"/>
        </w:rPr>
        <w:t>邀请。</w:t>
      </w: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p>
    <w:p w:rsidR="00B9341B" w:rsidRPr="00B9341B" w:rsidRDefault="00B9341B" w:rsidP="00B9341B">
      <w:pPr>
        <w:widowControl/>
        <w:shd w:val="clear" w:color="auto" w:fill="FFFFFF"/>
        <w:rPr>
          <w:rFonts w:ascii="微软雅黑" w:eastAsia="微软雅黑" w:hAnsi="微软雅黑" w:cs="宋体"/>
          <w:color w:val="333333"/>
          <w:spacing w:val="8"/>
          <w:kern w:val="0"/>
          <w:sz w:val="26"/>
          <w:szCs w:val="26"/>
        </w:rPr>
      </w:pPr>
      <w:r w:rsidRPr="00B9341B">
        <w:rPr>
          <w:rFonts w:ascii="微软雅黑" w:eastAsia="微软雅黑" w:hAnsi="微软雅黑" w:cs="宋体" w:hint="eastAsia"/>
          <w:b/>
          <w:bCs/>
          <w:color w:val="888888"/>
          <w:spacing w:val="8"/>
          <w:kern w:val="0"/>
          <w:szCs w:val="21"/>
        </w:rPr>
        <w:t>版权声明：部分文章推送时未能与原作者取得联系。若涉及版权问题，敬请原作者联系我们。</w:t>
      </w:r>
    </w:p>
    <w:p w:rsidR="000C728F" w:rsidRPr="00B9341B" w:rsidRDefault="000C728F"/>
    <w:sectPr w:rsidR="000C728F" w:rsidRPr="00B934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1B"/>
    <w:rsid w:val="000C728F"/>
    <w:rsid w:val="00127011"/>
    <w:rsid w:val="00732393"/>
    <w:rsid w:val="009C337C"/>
    <w:rsid w:val="00B93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934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9341B"/>
    <w:rPr>
      <w:rFonts w:ascii="宋体" w:eastAsia="宋体" w:hAnsi="宋体" w:cs="宋体"/>
      <w:b/>
      <w:bCs/>
      <w:kern w:val="0"/>
      <w:sz w:val="36"/>
      <w:szCs w:val="36"/>
    </w:rPr>
  </w:style>
  <w:style w:type="character" w:customStyle="1" w:styleId="richmediameta">
    <w:name w:val="rich_media_meta"/>
    <w:basedOn w:val="a0"/>
    <w:rsid w:val="00B9341B"/>
  </w:style>
  <w:style w:type="character" w:styleId="a3">
    <w:name w:val="Hyperlink"/>
    <w:basedOn w:val="a0"/>
    <w:uiPriority w:val="99"/>
    <w:semiHidden/>
    <w:unhideWhenUsed/>
    <w:rsid w:val="00B9341B"/>
    <w:rPr>
      <w:color w:val="0000FF"/>
      <w:u w:val="single"/>
    </w:rPr>
  </w:style>
  <w:style w:type="character" w:customStyle="1" w:styleId="apple-converted-space">
    <w:name w:val="apple-converted-space"/>
    <w:basedOn w:val="a0"/>
    <w:rsid w:val="00B9341B"/>
  </w:style>
  <w:style w:type="character" w:styleId="a4">
    <w:name w:val="Emphasis"/>
    <w:basedOn w:val="a0"/>
    <w:uiPriority w:val="20"/>
    <w:qFormat/>
    <w:rsid w:val="00B9341B"/>
    <w:rPr>
      <w:i/>
      <w:iCs/>
    </w:rPr>
  </w:style>
  <w:style w:type="paragraph" w:styleId="a5">
    <w:name w:val="Normal (Web)"/>
    <w:basedOn w:val="a"/>
    <w:uiPriority w:val="99"/>
    <w:semiHidden/>
    <w:unhideWhenUsed/>
    <w:rsid w:val="00B934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341B"/>
    <w:rPr>
      <w:b/>
      <w:bCs/>
    </w:rPr>
  </w:style>
  <w:style w:type="paragraph" w:styleId="a7">
    <w:name w:val="Balloon Text"/>
    <w:basedOn w:val="a"/>
    <w:link w:val="Char"/>
    <w:uiPriority w:val="99"/>
    <w:semiHidden/>
    <w:unhideWhenUsed/>
    <w:rsid w:val="00732393"/>
    <w:rPr>
      <w:sz w:val="18"/>
      <w:szCs w:val="18"/>
    </w:rPr>
  </w:style>
  <w:style w:type="character" w:customStyle="1" w:styleId="Char">
    <w:name w:val="批注框文本 Char"/>
    <w:basedOn w:val="a0"/>
    <w:link w:val="a7"/>
    <w:uiPriority w:val="99"/>
    <w:semiHidden/>
    <w:rsid w:val="007323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9341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9341B"/>
    <w:rPr>
      <w:rFonts w:ascii="宋体" w:eastAsia="宋体" w:hAnsi="宋体" w:cs="宋体"/>
      <w:b/>
      <w:bCs/>
      <w:kern w:val="0"/>
      <w:sz w:val="36"/>
      <w:szCs w:val="36"/>
    </w:rPr>
  </w:style>
  <w:style w:type="character" w:customStyle="1" w:styleId="richmediameta">
    <w:name w:val="rich_media_meta"/>
    <w:basedOn w:val="a0"/>
    <w:rsid w:val="00B9341B"/>
  </w:style>
  <w:style w:type="character" w:styleId="a3">
    <w:name w:val="Hyperlink"/>
    <w:basedOn w:val="a0"/>
    <w:uiPriority w:val="99"/>
    <w:semiHidden/>
    <w:unhideWhenUsed/>
    <w:rsid w:val="00B9341B"/>
    <w:rPr>
      <w:color w:val="0000FF"/>
      <w:u w:val="single"/>
    </w:rPr>
  </w:style>
  <w:style w:type="character" w:customStyle="1" w:styleId="apple-converted-space">
    <w:name w:val="apple-converted-space"/>
    <w:basedOn w:val="a0"/>
    <w:rsid w:val="00B9341B"/>
  </w:style>
  <w:style w:type="character" w:styleId="a4">
    <w:name w:val="Emphasis"/>
    <w:basedOn w:val="a0"/>
    <w:uiPriority w:val="20"/>
    <w:qFormat/>
    <w:rsid w:val="00B9341B"/>
    <w:rPr>
      <w:i/>
      <w:iCs/>
    </w:rPr>
  </w:style>
  <w:style w:type="paragraph" w:styleId="a5">
    <w:name w:val="Normal (Web)"/>
    <w:basedOn w:val="a"/>
    <w:uiPriority w:val="99"/>
    <w:semiHidden/>
    <w:unhideWhenUsed/>
    <w:rsid w:val="00B934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341B"/>
    <w:rPr>
      <w:b/>
      <w:bCs/>
    </w:rPr>
  </w:style>
  <w:style w:type="paragraph" w:styleId="a7">
    <w:name w:val="Balloon Text"/>
    <w:basedOn w:val="a"/>
    <w:link w:val="Char"/>
    <w:uiPriority w:val="99"/>
    <w:semiHidden/>
    <w:unhideWhenUsed/>
    <w:rsid w:val="00732393"/>
    <w:rPr>
      <w:sz w:val="18"/>
      <w:szCs w:val="18"/>
    </w:rPr>
  </w:style>
  <w:style w:type="character" w:customStyle="1" w:styleId="Char">
    <w:name w:val="批注框文本 Char"/>
    <w:basedOn w:val="a0"/>
    <w:link w:val="a7"/>
    <w:uiPriority w:val="99"/>
    <w:semiHidden/>
    <w:rsid w:val="00732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23170">
      <w:bodyDiv w:val="1"/>
      <w:marLeft w:val="0"/>
      <w:marRight w:val="0"/>
      <w:marTop w:val="0"/>
      <w:marBottom w:val="0"/>
      <w:divBdr>
        <w:top w:val="none" w:sz="0" w:space="0" w:color="auto"/>
        <w:left w:val="none" w:sz="0" w:space="0" w:color="auto"/>
        <w:bottom w:val="none" w:sz="0" w:space="0" w:color="auto"/>
        <w:right w:val="none" w:sz="0" w:space="0" w:color="auto"/>
      </w:divBdr>
      <w:divsChild>
        <w:div w:id="45452125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2241</Characters>
  <Application>Microsoft Office Word</Application>
  <DocSecurity>0</DocSecurity>
  <Lines>18</Lines>
  <Paragraphs>5</Paragraphs>
  <ScaleCrop>false</ScaleCrop>
  <Company>Sky123.Org</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2021-04-09T09:20:00Z</dcterms:created>
  <dcterms:modified xsi:type="dcterms:W3CDTF">2021-04-09T09:30:00Z</dcterms:modified>
</cp:coreProperties>
</file>